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0F7066" w:rsidRDefault="00E86478">
      <w:pPr>
        <w:spacing w:after="0" w:line="240" w:lineRule="auto"/>
        <w:jc w:val="both"/>
        <w:rPr>
          <w:rFonts w:ascii="Arial" w:hAnsi="Arial" w:cs="Arial"/>
        </w:rPr>
      </w:pPr>
      <w:r w:rsidRPr="000F7066">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246FF0E6" w:rsidR="00142D47" w:rsidRPr="0020500B" w:rsidRDefault="0020500B">
      <w:pPr>
        <w:spacing w:after="0"/>
        <w:rPr>
          <w:rFonts w:ascii="Arial" w:hAnsi="Arial" w:cs="Arial"/>
          <w:bCs/>
        </w:rPr>
      </w:pPr>
      <w:r w:rsidRPr="0020500B">
        <w:rPr>
          <w:rFonts w:ascii="Arial" w:hAnsi="Arial" w:cs="Arial"/>
          <w:bCs/>
        </w:rPr>
        <w:t>Señor (a)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08971316" w:rsidR="00142D47" w:rsidRDefault="009D399A">
      <w:pPr>
        <w:spacing w:after="0" w:line="240" w:lineRule="auto"/>
        <w:rPr>
          <w:rFonts w:ascii="Arial" w:hAnsi="Arial" w:cs="Arial"/>
        </w:rPr>
      </w:pPr>
      <w:r>
        <w:rPr>
          <w:rFonts w:ascii="Arial" w:hAnsi="Arial" w:cs="Arial"/>
        </w:rPr>
        <w:t>Apreciado</w:t>
      </w:r>
      <w:r w:rsidR="0020500B">
        <w:rPr>
          <w:rFonts w:ascii="Arial" w:hAnsi="Arial" w:cs="Arial"/>
        </w:rPr>
        <w:t xml:space="preserve"> s</w:t>
      </w:r>
      <w:r w:rsidR="00E86478">
        <w:rPr>
          <w:rFonts w:ascii="Arial" w:hAnsi="Arial" w:cs="Arial"/>
        </w:rPr>
        <w:t>eñor(a)</w:t>
      </w:r>
      <w:r w:rsidR="0020500B">
        <w:rPr>
          <w:rFonts w:ascii="Arial" w:hAnsi="Arial" w:cs="Arial"/>
        </w:rPr>
        <w:t>,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216E9460" w14:textId="77777777" w:rsidR="00E55366" w:rsidRPr="0020500B" w:rsidRDefault="00E55366">
      <w:pPr>
        <w:spacing w:after="0" w:line="240" w:lineRule="auto"/>
        <w:rPr>
          <w:rFonts w:ascii="Arial" w:hAnsi="Arial" w:cs="Arial"/>
        </w:rPr>
      </w:pPr>
    </w:p>
    <w:p w14:paraId="648657FB" w14:textId="3CE39546" w:rsidR="0020500B" w:rsidRPr="0020500B" w:rsidRDefault="0020500B" w:rsidP="0020500B">
      <w:pPr>
        <w:spacing w:after="0" w:line="240" w:lineRule="auto"/>
        <w:jc w:val="both"/>
        <w:rPr>
          <w:rFonts w:ascii="Arial" w:hAnsi="Arial" w:cs="Arial"/>
        </w:rPr>
      </w:pPr>
      <w:r w:rsidRPr="0020500B">
        <w:rPr>
          <w:rFonts w:ascii="Arial" w:hAnsi="Arial" w:cs="Arial"/>
        </w:rPr>
        <w:t xml:space="preserve">Esta Secretaría recibió la petición relacionada en el asunto en la cual manifiesta que </w:t>
      </w:r>
      <w:r w:rsidRPr="000F7066">
        <w:rPr>
          <w:rFonts w:ascii="Arial" w:hAnsi="Arial" w:cs="Arial"/>
          <w:i/>
        </w:rPr>
        <w:t xml:space="preserve">“(…) Quisiera consultar si los programas del hábitat en Bogotá de OFERTA PREFERENTE y REACTIVA TU HOGAR son exclusivos para la ciudad de Bogotá o pueden ser aplicados a vivienda en municipios aledaños (Sopó). En caso de que no, también quisiera consultarles si en su conocimiento existe un homólogo de estos programas por parte de la gobernación de Cundinamarca. (…)” </w:t>
      </w:r>
      <w:r w:rsidRPr="0020500B">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10EA35EB" w14:textId="77777777" w:rsidR="0020500B" w:rsidRPr="0020500B" w:rsidRDefault="0020500B" w:rsidP="0020500B">
      <w:pPr>
        <w:spacing w:after="0" w:line="240" w:lineRule="auto"/>
        <w:jc w:val="both"/>
        <w:rPr>
          <w:rFonts w:ascii="Arial" w:hAnsi="Arial" w:cs="Arial"/>
        </w:rPr>
      </w:pPr>
    </w:p>
    <w:p w14:paraId="04232F5F" w14:textId="43296B71" w:rsidR="0020500B" w:rsidRPr="0020500B" w:rsidRDefault="0020500B" w:rsidP="0020500B">
      <w:pPr>
        <w:spacing w:after="0" w:line="240" w:lineRule="auto"/>
        <w:jc w:val="both"/>
        <w:rPr>
          <w:rFonts w:ascii="Arial" w:hAnsi="Arial" w:cs="Arial"/>
          <w:color w:val="000000" w:themeColor="text1"/>
          <w:lang w:eastAsia="es-MX"/>
        </w:rPr>
      </w:pPr>
      <w:r w:rsidRPr="0020500B">
        <w:rPr>
          <w:rFonts w:ascii="Arial" w:hAnsi="Arial" w:cs="Arial"/>
          <w:color w:val="000000" w:themeColor="text1"/>
          <w:lang w:eastAsia="es-MX"/>
        </w:rPr>
        <w:t>Los programas de subsidio de Vivienda Distrital, que ofrece esta Secretaría son únicamente para vivienda ubicadas en suelo urbano de la ciudad de Bogotá D.C., desconocemos los programas de vivienda que ofrecen los municipios aledaños.</w:t>
      </w:r>
    </w:p>
    <w:p w14:paraId="487AF589" w14:textId="1DC106A9" w:rsidR="0020500B" w:rsidRDefault="0020500B" w:rsidP="0020500B">
      <w:pPr>
        <w:spacing w:after="0" w:line="240" w:lineRule="auto"/>
        <w:jc w:val="both"/>
        <w:rPr>
          <w:rFonts w:ascii="Arial" w:hAnsi="Arial" w:cs="Arial"/>
          <w:color w:val="000000" w:themeColor="text1"/>
          <w:sz w:val="20"/>
          <w:szCs w:val="20"/>
          <w:lang w:eastAsia="es-MX"/>
        </w:rPr>
      </w:pPr>
    </w:p>
    <w:p w14:paraId="752E9D0F" w14:textId="61E07AF8" w:rsidR="0020500B" w:rsidRPr="00F46A1D" w:rsidRDefault="0020500B" w:rsidP="0020500B">
      <w:pPr>
        <w:spacing w:after="0" w:line="240" w:lineRule="auto"/>
        <w:jc w:val="both"/>
        <w:rPr>
          <w:rFonts w:ascii="Arial" w:eastAsia="Arial" w:hAnsi="Arial" w:cs="Arial"/>
        </w:rPr>
      </w:pPr>
      <w:r>
        <w:rPr>
          <w:rFonts w:ascii="Arial" w:eastAsia="Arial" w:hAnsi="Arial" w:cs="Arial"/>
        </w:rPr>
        <w:t>Sin embargo, de estar interesado por algún programa en la ciudad de Bogotá l</w:t>
      </w:r>
      <w:r w:rsidRPr="00F46A1D">
        <w:rPr>
          <w:rFonts w:ascii="Arial" w:eastAsia="Arial" w:hAnsi="Arial" w:cs="Arial"/>
        </w:rPr>
        <w:t xml:space="preserve">e informamos que, el primer paso para poder acceder a la oferta institucional Distrital es registrase en las ferias y/o convocatorias que realice la entidad, siendo este el primer mecanismo para que su núcleo familiar puedan ser beneficiados con la asignación del subsidio de vivienda, dicho registro podrá realizarlo a través los canales oficiales de la secretaría y/o la página web de la entidad </w:t>
      </w:r>
      <w:r w:rsidRPr="00F46A1D">
        <w:rPr>
          <w:rFonts w:ascii="Arial" w:eastAsia="Arial" w:hAnsi="Arial" w:cs="Arial"/>
          <w:b/>
          <w:bCs/>
        </w:rPr>
        <w:t>https://www.habitatbogota.gov.co/,</w:t>
      </w:r>
      <w:r w:rsidRPr="00F46A1D">
        <w:rPr>
          <w:rFonts w:ascii="Arial" w:eastAsia="Arial" w:hAnsi="Arial" w:cs="Arial"/>
        </w:rPr>
        <w:t xml:space="preserve"> en donde además se estará informando sobre toda la oferta institucional vigente, nuevos programas y proyectos, a los que pueden acceder.</w:t>
      </w:r>
    </w:p>
    <w:p w14:paraId="184C47E8" w14:textId="77777777" w:rsidR="0020500B" w:rsidRPr="00F46A1D" w:rsidRDefault="0020500B" w:rsidP="0020500B">
      <w:pPr>
        <w:spacing w:after="0" w:line="240" w:lineRule="auto"/>
        <w:jc w:val="both"/>
        <w:rPr>
          <w:rFonts w:ascii="Arial" w:eastAsia="Arial" w:hAnsi="Arial" w:cs="Arial"/>
        </w:rPr>
      </w:pPr>
    </w:p>
    <w:p w14:paraId="416F41B5" w14:textId="77777777" w:rsidR="0020500B" w:rsidRPr="00F46A1D" w:rsidRDefault="0020500B" w:rsidP="0020500B">
      <w:pPr>
        <w:spacing w:line="240" w:lineRule="auto"/>
        <w:jc w:val="both"/>
        <w:rPr>
          <w:rFonts w:ascii="Arial" w:hAnsi="Arial" w:cs="Arial"/>
          <w:color w:val="0000FF"/>
        </w:rPr>
      </w:pPr>
      <w:r w:rsidRPr="00F46A1D">
        <w:rPr>
          <w:rFonts w:ascii="Arial" w:hAnsi="Arial" w:cs="Arial"/>
          <w:lang w:val="es-ES_tradnl"/>
        </w:rPr>
        <w:t xml:space="preserve">La </w:t>
      </w:r>
      <w:r>
        <w:rPr>
          <w:rFonts w:ascii="Arial" w:hAnsi="Arial" w:cs="Arial"/>
          <w:lang w:val="es-ES_tradnl"/>
        </w:rPr>
        <w:t>próxima</w:t>
      </w:r>
      <w:r w:rsidRPr="00F46A1D">
        <w:rPr>
          <w:rFonts w:ascii="Arial" w:hAnsi="Arial" w:cs="Arial"/>
          <w:lang w:val="es-ES_tradnl"/>
        </w:rPr>
        <w:t xml:space="preserve"> feria de vivienda </w:t>
      </w:r>
      <w:r>
        <w:rPr>
          <w:rFonts w:ascii="Arial" w:hAnsi="Arial" w:cs="Arial"/>
          <w:lang w:val="es-ES_tradnl"/>
        </w:rPr>
        <w:t xml:space="preserve">está </w:t>
      </w:r>
      <w:r w:rsidRPr="00F46A1D">
        <w:rPr>
          <w:rFonts w:ascii="Arial" w:hAnsi="Arial" w:cs="Arial"/>
          <w:lang w:val="es-ES_tradnl"/>
        </w:rPr>
        <w:t>programada se llev</w:t>
      </w:r>
      <w:r>
        <w:rPr>
          <w:rFonts w:ascii="Arial" w:hAnsi="Arial" w:cs="Arial"/>
          <w:lang w:val="es-ES_tradnl"/>
        </w:rPr>
        <w:t>ará</w:t>
      </w:r>
      <w:r w:rsidRPr="00F46A1D">
        <w:rPr>
          <w:rFonts w:ascii="Arial" w:hAnsi="Arial" w:cs="Arial"/>
          <w:lang w:val="es-ES_tradnl"/>
        </w:rPr>
        <w:t xml:space="preserve"> a cabo </w:t>
      </w:r>
      <w:r>
        <w:rPr>
          <w:rFonts w:ascii="Arial" w:hAnsi="Arial" w:cs="Arial"/>
          <w:lang w:val="es-ES_tradnl"/>
        </w:rPr>
        <w:t>los días 22 y 23 de febrero del presente año, en el CEFE Fontanar del Río, ubicado en la localidad de Suba</w:t>
      </w:r>
      <w:r w:rsidRPr="00F46A1D">
        <w:rPr>
          <w:rFonts w:ascii="Arial" w:hAnsi="Arial" w:cs="Arial"/>
          <w:lang w:val="es-ES_tradnl"/>
        </w:rPr>
        <w:t>,</w:t>
      </w:r>
      <w:r w:rsidRPr="00F46A1D">
        <w:rPr>
          <w:rFonts w:ascii="Arial" w:hAnsi="Arial" w:cs="Arial"/>
          <w:color w:val="0D0D0D" w:themeColor="text1" w:themeTint="F2"/>
          <w:lang w:eastAsia="es-CO"/>
        </w:rPr>
        <w:t xml:space="preserve"> </w:t>
      </w:r>
      <w:r>
        <w:rPr>
          <w:rFonts w:ascii="Arial" w:hAnsi="Arial" w:cs="Arial"/>
          <w:color w:val="0D0D0D" w:themeColor="text1" w:themeTint="F2"/>
          <w:lang w:eastAsia="es-CO"/>
        </w:rPr>
        <w:t>para realizar la inscripción deberán ingresar a nuestro sitio web</w:t>
      </w:r>
      <w:r w:rsidRPr="00F46A1D">
        <w:rPr>
          <w:rFonts w:ascii="Arial" w:hAnsi="Arial" w:cs="Arial"/>
          <w:color w:val="0D0D0D" w:themeColor="text1" w:themeTint="F2"/>
        </w:rPr>
        <w:t xml:space="preserve"> </w:t>
      </w:r>
      <w:hyperlink r:id="rId8" w:history="1">
        <w:r w:rsidRPr="00F46A1D">
          <w:rPr>
            <w:rStyle w:val="Hipervnculo"/>
            <w:rFonts w:ascii="Arial" w:hAnsi="Arial" w:cs="Arial"/>
          </w:rPr>
          <w:t>https://www.habitatbogota.gov.co/</w:t>
        </w:r>
      </w:hyperlink>
      <w:r w:rsidRPr="00F46A1D">
        <w:rPr>
          <w:rStyle w:val="Hipervnculo"/>
          <w:rFonts w:ascii="Arial" w:hAnsi="Arial" w:cs="Arial"/>
        </w:rPr>
        <w:t xml:space="preserve">  </w:t>
      </w:r>
    </w:p>
    <w:p w14:paraId="64389FF5" w14:textId="77777777" w:rsidR="0020500B" w:rsidRPr="00F46A1D" w:rsidRDefault="0020500B" w:rsidP="0020500B">
      <w:pPr>
        <w:spacing w:line="240" w:lineRule="auto"/>
        <w:jc w:val="both"/>
        <w:rPr>
          <w:rFonts w:ascii="Arial" w:eastAsia="Arial Nova" w:hAnsi="Arial" w:cs="Arial"/>
        </w:rPr>
      </w:pPr>
      <w:r w:rsidRPr="00F46A1D">
        <w:rPr>
          <w:rStyle w:val="Hipervnculo"/>
          <w:rFonts w:ascii="Arial" w:hAnsi="Arial" w:cs="Arial"/>
          <w:color w:val="auto"/>
        </w:rPr>
        <w:t xml:space="preserve">Las ferias y convocatorias son los mecanismos para postularse y aplicar a nuestros programas, sin embargo, se aclara que este es el único medio idóneo para aplicar al programa de </w:t>
      </w:r>
      <w:r w:rsidRPr="00F46A1D">
        <w:rPr>
          <w:rStyle w:val="Hipervnculo"/>
          <w:rFonts w:ascii="Arial" w:hAnsi="Arial" w:cs="Arial"/>
          <w:b/>
          <w:bCs/>
          <w:color w:val="auto"/>
        </w:rPr>
        <w:t>“</w:t>
      </w:r>
      <w:r w:rsidRPr="00F46A1D">
        <w:rPr>
          <w:rFonts w:ascii="Arial" w:eastAsia="Arial Nova" w:hAnsi="Arial" w:cs="Arial"/>
          <w:b/>
          <w:bCs/>
          <w:color w:val="auto"/>
        </w:rPr>
        <w:t>OFERTA PREFERENTE</w:t>
      </w:r>
      <w:r w:rsidRPr="00F46A1D">
        <w:rPr>
          <w:rFonts w:ascii="Arial" w:eastAsia="Arial Nova" w:hAnsi="Arial" w:cs="Arial"/>
          <w:color w:val="auto"/>
        </w:rPr>
        <w:t>”</w:t>
      </w:r>
      <w:r w:rsidRPr="00F46A1D">
        <w:rPr>
          <w:rFonts w:ascii="Arial" w:eastAsia="Arial Nova" w:hAnsi="Arial" w:cs="Arial"/>
        </w:rPr>
        <w:t xml:space="preserve">. </w:t>
      </w:r>
    </w:p>
    <w:p w14:paraId="6B5D66B9" w14:textId="77777777" w:rsidR="0020500B" w:rsidRPr="00F46A1D" w:rsidRDefault="0020500B" w:rsidP="0020500B">
      <w:pPr>
        <w:spacing w:line="240" w:lineRule="auto"/>
        <w:jc w:val="both"/>
        <w:rPr>
          <w:rFonts w:ascii="Arial" w:eastAsia="Arial" w:hAnsi="Arial" w:cs="Arial"/>
          <w:color w:val="000000" w:themeColor="text1"/>
        </w:rPr>
      </w:pPr>
      <w:r w:rsidRPr="00F46A1D">
        <w:rPr>
          <w:rFonts w:ascii="Arial" w:eastAsia="Arial Nova" w:hAnsi="Arial" w:cs="Arial"/>
        </w:rPr>
        <w:lastRenderedPageBreak/>
        <w:t>En cuanto al programa de “</w:t>
      </w:r>
      <w:r w:rsidRPr="00F46A1D">
        <w:rPr>
          <w:rFonts w:ascii="Arial" w:eastAsia="Arial Nova" w:hAnsi="Arial" w:cs="Arial"/>
          <w:b/>
          <w:bCs/>
        </w:rPr>
        <w:t>REACTIVA TU COMPRA, REACTIVA TU HOGAR</w:t>
      </w:r>
      <w:r w:rsidRPr="00F46A1D">
        <w:rPr>
          <w:rFonts w:ascii="Arial" w:eastAsia="Arial Nova" w:hAnsi="Arial" w:cs="Arial"/>
        </w:rPr>
        <w:t>” la</w:t>
      </w:r>
      <w:r w:rsidRPr="00F46A1D">
        <w:rPr>
          <w:rFonts w:ascii="Arial" w:eastAsia="Arial" w:hAnsi="Arial" w:cs="Arial"/>
          <w:color w:val="000000" w:themeColor="text1"/>
        </w:rPr>
        <w:t xml:space="preserve"> postulación de hogares se puede realizar en cualquier momento hasta agotar los recursos asignados para cubrir dicho subsidio. </w:t>
      </w:r>
    </w:p>
    <w:p w14:paraId="793AB68C" w14:textId="77777777" w:rsidR="0020500B" w:rsidRPr="00F46A1D" w:rsidRDefault="0020500B" w:rsidP="0020500B">
      <w:pPr>
        <w:spacing w:line="240" w:lineRule="auto"/>
        <w:jc w:val="both"/>
        <w:rPr>
          <w:rFonts w:ascii="Arial" w:eastAsia="Arial" w:hAnsi="Arial" w:cs="Arial"/>
          <w:color w:val="000000" w:themeColor="text1"/>
        </w:rPr>
      </w:pPr>
      <w:r w:rsidRPr="00F46A1D">
        <w:rPr>
          <w:rFonts w:ascii="Arial" w:hAnsi="Arial" w:cs="Arial"/>
          <w:lang w:val="es-MX"/>
        </w:rPr>
        <w:t>Por su parte el programa de “</w:t>
      </w:r>
      <w:r w:rsidRPr="00F46A1D">
        <w:rPr>
          <w:rFonts w:ascii="Arial" w:hAnsi="Arial" w:cs="Arial"/>
          <w:b/>
          <w:i/>
          <w:iCs/>
          <w:lang w:val="es-MX"/>
        </w:rPr>
        <w:t>REDUCE TU CUOTA</w:t>
      </w:r>
      <w:r w:rsidRPr="00F46A1D">
        <w:rPr>
          <w:rFonts w:ascii="Arial" w:hAnsi="Arial" w:cs="Arial"/>
          <w:lang w:val="es-MX"/>
        </w:rPr>
        <w:t xml:space="preserve"> “en el momento de solicitar su crédito hipotecario o leasing habitacional, las familias deberán solicitar a su entidad financiera el formulario de postulación, el cual deberán diligenciar y entregar a dicha entidad antes del desembolso de su crédito</w:t>
      </w:r>
    </w:p>
    <w:p w14:paraId="5C7A1610" w14:textId="77777777" w:rsidR="0020500B" w:rsidRPr="00F46A1D" w:rsidRDefault="0020500B" w:rsidP="0020500B">
      <w:pPr>
        <w:spacing w:line="240" w:lineRule="auto"/>
        <w:jc w:val="both"/>
        <w:rPr>
          <w:rFonts w:ascii="Arial" w:eastAsia="Arial" w:hAnsi="Arial" w:cs="Arial"/>
          <w:b/>
          <w:bCs/>
        </w:rPr>
      </w:pPr>
      <w:r w:rsidRPr="00F46A1D">
        <w:rPr>
          <w:rFonts w:ascii="Arial" w:eastAsia="Arial" w:hAnsi="Arial" w:cs="Arial"/>
          <w:color w:val="000000" w:themeColor="text1"/>
        </w:rPr>
        <w:t xml:space="preserve">Asimismo, se informa que, </w:t>
      </w:r>
      <w:r w:rsidRPr="00F46A1D">
        <w:rPr>
          <w:rFonts w:ascii="Arial" w:eastAsia="Arial" w:hAnsi="Arial" w:cs="Arial"/>
        </w:rPr>
        <w:t xml:space="preserve">la oferta institucional vigente se encuentra encaminada a subsidiar parcialmente el costo de una vivienda nueva de interés prioritario (VIP) o de interés social (VIS), la cual se encuentra enfocada </w:t>
      </w:r>
      <w:r w:rsidRPr="00F46A1D">
        <w:rPr>
          <w:rFonts w:ascii="Arial" w:eastAsia="Arial" w:hAnsi="Arial" w:cs="Arial"/>
          <w:b/>
          <w:bCs/>
        </w:rPr>
        <w:t>exclusivamente en la ciudad de Bogotá D.C.,</w:t>
      </w:r>
      <w:r w:rsidRPr="00F46A1D">
        <w:rPr>
          <w:rFonts w:ascii="Arial" w:eastAsia="Arial" w:hAnsi="Arial" w:cs="Arial"/>
        </w:rPr>
        <w:t xml:space="preserve"> es de resaltar </w:t>
      </w:r>
      <w:r w:rsidRPr="00F46A1D">
        <w:rPr>
          <w:rFonts w:ascii="Arial" w:eastAsia="Arial" w:hAnsi="Arial" w:cs="Arial"/>
          <w:b/>
          <w:bCs/>
        </w:rPr>
        <w:t>que no ofrecemos a la ciudadanía vivienda gratuita y que no todos los proyectos y constructoras se encuentran vinculados a nuestra oferta institucional.</w:t>
      </w:r>
    </w:p>
    <w:p w14:paraId="52AD51BB" w14:textId="77777777" w:rsidR="0020500B" w:rsidRPr="00F46A1D" w:rsidRDefault="0020500B" w:rsidP="0020500B">
      <w:pPr>
        <w:spacing w:line="240" w:lineRule="auto"/>
        <w:jc w:val="both"/>
        <w:rPr>
          <w:rFonts w:ascii="Arial" w:eastAsia="Arial" w:hAnsi="Arial" w:cs="Arial"/>
          <w:color w:val="000000" w:themeColor="text1"/>
        </w:rPr>
      </w:pPr>
      <w:r w:rsidRPr="00F46A1D">
        <w:rPr>
          <w:rFonts w:ascii="Arial" w:eastAsia="Arial" w:hAnsi="Arial" w:cs="Arial"/>
          <w:color w:val="000000" w:themeColor="text1"/>
        </w:rPr>
        <w:t xml:space="preserve">Ahora, es importante indicar que, </w:t>
      </w:r>
      <w:r w:rsidRPr="00F46A1D">
        <w:rPr>
          <w:rFonts w:ascii="Arial" w:hAnsi="Arial" w:cs="Arial"/>
        </w:rPr>
        <w:t xml:space="preserve">el solo registro no implica la asignación automática de un subsidio, sino que el desarrollo de la adjudicación del beneficio de vivienda depende del total cumplimiento tanto del procedimiento reglamentado para el efecto como de los requisitos exigidos para poder acceder al mismo. </w:t>
      </w:r>
      <w:r w:rsidRPr="00F46A1D">
        <w:rPr>
          <w:rFonts w:ascii="Arial" w:eastAsia="Arial" w:hAnsi="Arial" w:cs="Arial"/>
          <w:color w:val="000000" w:themeColor="text1"/>
        </w:rPr>
        <w:t xml:space="preserve"> </w:t>
      </w:r>
    </w:p>
    <w:p w14:paraId="5E255EAE" w14:textId="77777777" w:rsidR="0020500B" w:rsidRPr="00F46A1D" w:rsidRDefault="0020500B" w:rsidP="0020500B">
      <w:pPr>
        <w:spacing w:after="0" w:line="240" w:lineRule="auto"/>
        <w:jc w:val="both"/>
        <w:rPr>
          <w:rFonts w:ascii="Arial" w:eastAsia="Arial" w:hAnsi="Arial" w:cs="Arial"/>
        </w:rPr>
      </w:pPr>
      <w:r w:rsidRPr="00F46A1D">
        <w:rPr>
          <w:rFonts w:ascii="Arial" w:eastAsia="Arial" w:hAnsi="Arial" w:cs="Arial"/>
        </w:rPr>
        <w:t>Dicho lo anterior, procedemos a poner en su conocimiento la oferta institucional con la que cuenta la Secretaría de Hábitat, características, forma de acceder, montos a subsidiar, la cual se encuentra encaminada entre otros, a beneficiar a grupos poblacionales vulnerables, con bajos recursos económicos y madres cabeza de familia entre otros.</w:t>
      </w:r>
    </w:p>
    <w:p w14:paraId="5AAE1AB1" w14:textId="77777777" w:rsidR="0020500B" w:rsidRPr="00F46A1D" w:rsidRDefault="0020500B" w:rsidP="0020500B">
      <w:pPr>
        <w:spacing w:after="0" w:line="240" w:lineRule="auto"/>
        <w:jc w:val="both"/>
        <w:rPr>
          <w:rFonts w:ascii="Arial" w:eastAsia="Arial" w:hAnsi="Arial" w:cs="Arial"/>
        </w:rPr>
      </w:pPr>
    </w:p>
    <w:p w14:paraId="6442DE34" w14:textId="77777777" w:rsidR="0020500B" w:rsidRPr="00F46A1D" w:rsidRDefault="0020500B" w:rsidP="0020500B">
      <w:pPr>
        <w:spacing w:after="0" w:line="240" w:lineRule="auto"/>
        <w:jc w:val="both"/>
        <w:rPr>
          <w:rFonts w:ascii="Arial" w:eastAsia="Arial" w:hAnsi="Arial" w:cs="Arial"/>
        </w:rPr>
      </w:pPr>
      <w:r w:rsidRPr="00F46A1D">
        <w:rPr>
          <w:rFonts w:ascii="Arial" w:eastAsia="Arial" w:hAnsi="Arial" w:cs="Arial"/>
        </w:rPr>
        <w:t>Actualmente, contamos con los siguientes programas: </w:t>
      </w:r>
      <w:r w:rsidRPr="00F46A1D">
        <w:rPr>
          <w:rFonts w:ascii="Arial" w:eastAsia="Arial" w:hAnsi="Arial" w:cs="Arial"/>
          <w:lang w:val="es-MX"/>
        </w:rPr>
        <w:t> </w:t>
      </w:r>
      <w:r w:rsidRPr="00F46A1D">
        <w:rPr>
          <w:rFonts w:ascii="Arial" w:eastAsia="Arial" w:hAnsi="Arial" w:cs="Arial"/>
          <w:lang w:val="es-CO"/>
        </w:rPr>
        <w:t> </w:t>
      </w:r>
    </w:p>
    <w:p w14:paraId="74534BED" w14:textId="77777777" w:rsidR="0020500B" w:rsidRPr="00F46A1D" w:rsidRDefault="0020500B" w:rsidP="0020500B">
      <w:pPr>
        <w:spacing w:after="0" w:line="240" w:lineRule="auto"/>
        <w:jc w:val="both"/>
        <w:rPr>
          <w:rFonts w:ascii="Arial" w:eastAsia="Arial" w:hAnsi="Arial" w:cs="Arial"/>
        </w:rPr>
      </w:pPr>
    </w:p>
    <w:p w14:paraId="3A94B789" w14:textId="77777777" w:rsidR="0020500B" w:rsidRPr="00F46A1D" w:rsidRDefault="0020500B" w:rsidP="0020500B">
      <w:pPr>
        <w:pStyle w:val="Prrafodelista"/>
        <w:numPr>
          <w:ilvl w:val="0"/>
          <w:numId w:val="2"/>
        </w:numPr>
        <w:spacing w:line="240" w:lineRule="auto"/>
        <w:jc w:val="both"/>
        <w:rPr>
          <w:rFonts w:ascii="Arial" w:eastAsia="Arial" w:hAnsi="Arial" w:cs="Arial"/>
          <w:color w:val="0D0D0D" w:themeColor="text1" w:themeTint="F2"/>
          <w:u w:val="single"/>
          <w:lang w:val="es-CO"/>
        </w:rPr>
      </w:pPr>
      <w:r w:rsidRPr="00F46A1D">
        <w:rPr>
          <w:rFonts w:ascii="Arial" w:eastAsia="Arial" w:hAnsi="Arial" w:cs="Arial"/>
          <w:b/>
          <w:bCs/>
          <w:color w:val="0D0D0D" w:themeColor="text1" w:themeTint="F2"/>
          <w:u w:val="single"/>
          <w:lang w:val="es-CO"/>
        </w:rPr>
        <w:t>Programa “Oferta Preferente”</w:t>
      </w:r>
      <w:r w:rsidRPr="00F46A1D">
        <w:rPr>
          <w:rFonts w:ascii="Arial" w:eastAsia="Arial" w:hAnsi="Arial" w:cs="Arial"/>
          <w:color w:val="0D0D0D" w:themeColor="text1" w:themeTint="F2"/>
          <w:u w:val="single"/>
          <w:lang w:val="es-CO"/>
        </w:rPr>
        <w:t>:</w:t>
      </w:r>
    </w:p>
    <w:p w14:paraId="7651E718"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Reglamentado por los Decretos Distritales 213 de 2020, 145 de 2021, modificados por el 241 de 2022; y la Resolución 710 de 2022, los cuales le permiten facilitar el acceso a una vivienda digna social o prioritaria (VIS o VIP).</w:t>
      </w:r>
    </w:p>
    <w:p w14:paraId="3F1B8C3D"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hAnsi="Arial" w:cs="Arial"/>
          <w:color w:val="0D0D0D" w:themeColor="text1" w:themeTint="F2"/>
          <w:lang w:val="es-CO" w:eastAsia="es-CO"/>
        </w:rPr>
        <w:t>En el siguiente enlace podrá encontrar la información de interés relacionada con este programa :</w:t>
      </w:r>
      <w:hyperlink r:id="rId9" w:history="1">
        <w:r w:rsidRPr="00F46A1D">
          <w:rPr>
            <w:rStyle w:val="Hipervnculo"/>
            <w:rFonts w:ascii="Arial" w:eastAsia="Arial" w:hAnsi="Arial" w:cs="Arial"/>
            <w:lang w:val="es-CO"/>
          </w:rPr>
          <w:t>https://www.habitatbogota.gov.co/transparencia/tramites servicios/acceso-vivienda/oferta-preferente-Bogotá</w:t>
        </w:r>
      </w:hyperlink>
    </w:p>
    <w:p w14:paraId="1EDFD834"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¿Cómo puede acceder a este programa?:</w:t>
      </w:r>
    </w:p>
    <w:p w14:paraId="0C7606C7" w14:textId="77777777" w:rsidR="0020500B" w:rsidRPr="00F46A1D" w:rsidRDefault="0020500B" w:rsidP="0020500B">
      <w:pPr>
        <w:spacing w:after="0" w:line="240" w:lineRule="auto"/>
        <w:ind w:left="360"/>
        <w:jc w:val="both"/>
        <w:rPr>
          <w:rFonts w:ascii="Arial" w:eastAsia="Arial" w:hAnsi="Arial" w:cs="Arial"/>
          <w:lang w:val="es-CO"/>
        </w:rPr>
      </w:pPr>
      <w:r w:rsidRPr="00F46A1D">
        <w:rPr>
          <w:rFonts w:ascii="Arial" w:eastAsia="Arial" w:hAnsi="Arial" w:cs="Arial"/>
          <w:lang w:val="es-CO"/>
        </w:rPr>
        <w:t xml:space="preserve">La Secretaría Distrital del Hábitat realizará Ferias de Vivienda o abrirá convocatorias para los hogares que cumplan con los requisitos para acceder al programa y cuenten con el cierre financiero para adquirir una de las viviendas previamente separadas por la SDHT. El registro no podrá hacerse en cualquier momento sino solo cuando se abra la convocatoria, dado que este programa está sujeto a la disponibilidad de unidades de vivienda apartadas por la Secretaría directamente a las constructoras. </w:t>
      </w:r>
    </w:p>
    <w:p w14:paraId="26EEC980" w14:textId="77777777" w:rsidR="0020500B" w:rsidRPr="00F46A1D" w:rsidRDefault="0020500B" w:rsidP="0020500B">
      <w:pPr>
        <w:spacing w:after="0" w:line="240" w:lineRule="auto"/>
        <w:ind w:left="360"/>
        <w:jc w:val="both"/>
        <w:rPr>
          <w:rFonts w:ascii="Arial" w:eastAsia="Arial" w:hAnsi="Arial" w:cs="Arial"/>
          <w:lang w:val="es-CO"/>
        </w:rPr>
      </w:pPr>
    </w:p>
    <w:p w14:paraId="31B4F8BC"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 xml:space="preserve">Requisitos: </w:t>
      </w:r>
    </w:p>
    <w:p w14:paraId="06B717D9"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lastRenderedPageBreak/>
        <w:t>Las unidades de vivienda separadas serán objeto de asignación de subsidio a hogares, que cumplan con los siguientes requisitos, establecidos en el artículo 21 de la Resolución 710 de 2022, expedida por la Secretaría Distrital del Hábitat:</w:t>
      </w:r>
    </w:p>
    <w:p w14:paraId="391A8140" w14:textId="77777777" w:rsidR="0020500B" w:rsidRPr="00F46A1D" w:rsidRDefault="0020500B" w:rsidP="0020500B">
      <w:pPr>
        <w:pStyle w:val="Prrafodelista"/>
        <w:numPr>
          <w:ilvl w:val="0"/>
          <w:numId w:val="1"/>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La persona que ostente la condición de jefe de hogar debe ser mayor de edad.</w:t>
      </w:r>
    </w:p>
    <w:p w14:paraId="48DD4E8A" w14:textId="77777777" w:rsidR="0020500B" w:rsidRPr="00F46A1D" w:rsidRDefault="0020500B" w:rsidP="0020500B">
      <w:pPr>
        <w:pStyle w:val="Prrafodelista"/>
        <w:numPr>
          <w:ilvl w:val="0"/>
          <w:numId w:val="1"/>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Ningún miembro del hogar debe haber sido sancionado en un proceso de asignación de subsidio por cualquier organismo estatal promotor de vivienda, en cuyo caso, el impedimento aplicará por el término determinado en la respectiva sanción.</w:t>
      </w:r>
    </w:p>
    <w:p w14:paraId="6D1AD940" w14:textId="77777777" w:rsidR="0020500B" w:rsidRPr="00F46A1D" w:rsidRDefault="0020500B" w:rsidP="0020500B">
      <w:pPr>
        <w:pStyle w:val="Prrafodelista"/>
        <w:numPr>
          <w:ilvl w:val="0"/>
          <w:numId w:val="1"/>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Los ingresos familiares totales mensuales deben ser iguales o inferiores a cuatro (4) salarios mínimos mensuales legales vigentes - SMMLV.</w:t>
      </w:r>
    </w:p>
    <w:p w14:paraId="3A0D5347" w14:textId="77777777" w:rsidR="0020500B" w:rsidRPr="00F46A1D" w:rsidRDefault="0020500B" w:rsidP="0020500B">
      <w:pPr>
        <w:pStyle w:val="Prrafodelista"/>
        <w:numPr>
          <w:ilvl w:val="0"/>
          <w:numId w:val="1"/>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Ningún miembro del hogar debe ser propietario de vivienda en el territorio nacional o haber sido beneficiario de un subsidio de vivienda otorgado por cualquier organismo promotor de vivienda, salvo quienes hayan perdido la vivienda por imposibilidad de pago, de acuerdo con lo establecido en el artículo 33 de la Ley 546 de 1999 o cuando la vivienda en la cual se haya aplicado al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2C409B58" w14:textId="77777777" w:rsidR="0020500B" w:rsidRPr="00F46A1D" w:rsidRDefault="0020500B" w:rsidP="0020500B">
      <w:pPr>
        <w:pStyle w:val="Prrafodelista"/>
        <w:numPr>
          <w:ilvl w:val="0"/>
          <w:numId w:val="1"/>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precio de las viviendas que se adquieran con el Subsidio Distrital no podrá superar los límites máximos legales establecidos para vivienda VIP o VIS, según corresponda.</w:t>
      </w:r>
    </w:p>
    <w:p w14:paraId="45943C8F" w14:textId="77777777" w:rsidR="0020500B" w:rsidRPr="00F46A1D" w:rsidRDefault="0020500B" w:rsidP="0020500B">
      <w:pPr>
        <w:pStyle w:val="Prrafodelista"/>
        <w:numPr>
          <w:ilvl w:val="0"/>
          <w:numId w:val="1"/>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hogar deberá contar con el cierre financiero para la adquisición de la solución de vivienda.</w:t>
      </w:r>
    </w:p>
    <w:p w14:paraId="62E41FA0" w14:textId="77777777" w:rsidR="0020500B" w:rsidRPr="00F46A1D" w:rsidRDefault="0020500B" w:rsidP="0020500B">
      <w:pPr>
        <w:spacing w:after="0" w:line="240" w:lineRule="auto"/>
        <w:ind w:left="360"/>
        <w:jc w:val="both"/>
        <w:rPr>
          <w:rFonts w:ascii="Arial" w:eastAsia="Arial" w:hAnsi="Arial" w:cs="Arial"/>
          <w:b/>
          <w:bCs/>
          <w:color w:val="0D0D0D" w:themeColor="text1" w:themeTint="F2"/>
          <w:lang w:val="es-CO"/>
        </w:rPr>
      </w:pPr>
    </w:p>
    <w:p w14:paraId="649E299F" w14:textId="77777777" w:rsidR="0020500B" w:rsidRPr="00F46A1D" w:rsidRDefault="0020500B" w:rsidP="0020500B">
      <w:pPr>
        <w:spacing w:after="0"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 xml:space="preserve">Excepciones: </w:t>
      </w:r>
      <w:r w:rsidRPr="00F46A1D">
        <w:rPr>
          <w:rFonts w:ascii="Arial" w:eastAsia="Arial" w:hAnsi="Arial" w:cs="Arial"/>
          <w:color w:val="0D0D0D" w:themeColor="text1" w:themeTint="F2"/>
          <w:lang w:val="es-CO"/>
        </w:rPr>
        <w:t xml:space="preserve"> Frente a los casos en que se evidencien propiedades a nombre de alguno o algunos de los integrantes del hogar, en la validación de requisitos:</w:t>
      </w:r>
    </w:p>
    <w:p w14:paraId="22AF9334" w14:textId="77777777" w:rsidR="0020500B" w:rsidRPr="00F46A1D" w:rsidRDefault="0020500B" w:rsidP="0020500B">
      <w:pPr>
        <w:spacing w:after="0" w:line="240" w:lineRule="auto"/>
        <w:ind w:left="360"/>
        <w:jc w:val="both"/>
        <w:rPr>
          <w:rFonts w:ascii="Arial" w:eastAsia="Arial" w:hAnsi="Arial" w:cs="Arial"/>
          <w:color w:val="0D0D0D" w:themeColor="text1" w:themeTint="F2"/>
          <w:lang w:val="es-CO"/>
        </w:rPr>
      </w:pPr>
    </w:p>
    <w:p w14:paraId="44AEEE95" w14:textId="77777777" w:rsidR="0020500B" w:rsidRDefault="0020500B" w:rsidP="0020500B">
      <w:pPr>
        <w:spacing w:after="0"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Que alguno o algunos de los integrantes del hogar sea o sean propietarios de inmuebles adquiridos producto de un proceso de sucesión o adjudicación, y cuyo porcentaje de propiedad respecto del avalúo catastral resulte igual o inferior al equivalente al tope máximo de subsidio para la modalidad de vivienda nueva, es decir 30 SMMLV. El porcentaje se verificará conjuntamente o acumulando el porcentaje de propiedad que tenga cada miembro del hogar.</w:t>
      </w:r>
    </w:p>
    <w:p w14:paraId="0603A8EB" w14:textId="77777777" w:rsidR="0020500B" w:rsidRPr="00F62B9B" w:rsidRDefault="0020500B" w:rsidP="0020500B">
      <w:pPr>
        <w:spacing w:after="0" w:line="240" w:lineRule="auto"/>
        <w:ind w:left="360"/>
        <w:jc w:val="both"/>
        <w:rPr>
          <w:rFonts w:ascii="Arial" w:eastAsia="Arial" w:hAnsi="Arial" w:cs="Arial"/>
          <w:color w:val="0D0D0D" w:themeColor="text1" w:themeTint="F2"/>
          <w:lang w:val="es-CO"/>
        </w:rPr>
      </w:pPr>
    </w:p>
    <w:p w14:paraId="5573EA3B" w14:textId="77777777" w:rsidR="0020500B" w:rsidRPr="00F46A1D" w:rsidRDefault="0020500B" w:rsidP="0020500B">
      <w:pPr>
        <w:spacing w:line="240" w:lineRule="auto"/>
        <w:ind w:firstLine="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¿Cómo se acredita el cierre financiero?:</w:t>
      </w:r>
    </w:p>
    <w:p w14:paraId="5AEDAF60"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hogar tiene cierre financiero cuando puede financiar el 100% de costo de la vivienda entre la suma del Subsidio de la Secretaría del Hábitat, otros subsidios y recursos propios. A modo de ejemplo, los recursos pueden ser acreditados con subsidio de la Secretaría Distrital Hábitat + otros subsidios (en caso de que los tenga) + crédito bancario o ahorro propio o donación o primas o cesantías. Puede acreditar una o varias de las fuentes de financiación.</w:t>
      </w:r>
    </w:p>
    <w:p w14:paraId="6B6DDCD3" w14:textId="77777777" w:rsidR="0020500B" w:rsidRPr="00F46A1D" w:rsidRDefault="0020500B" w:rsidP="0020500B">
      <w:pPr>
        <w:spacing w:line="240" w:lineRule="auto"/>
        <w:ind w:left="360"/>
        <w:jc w:val="both"/>
        <w:rPr>
          <w:rFonts w:ascii="Arial" w:eastAsia="Arial" w:hAnsi="Arial" w:cs="Arial"/>
          <w:color w:val="000000" w:themeColor="text1"/>
          <w:lang w:val="es-CO"/>
        </w:rPr>
      </w:pPr>
      <w:r w:rsidRPr="00F46A1D">
        <w:rPr>
          <w:rFonts w:ascii="Arial" w:eastAsia="Arial" w:hAnsi="Arial" w:cs="Arial"/>
          <w:color w:val="000000" w:themeColor="text1"/>
          <w:lang w:val="es-CO"/>
        </w:rPr>
        <w:t>El Subsidio otorgado por la Secretaría Distrital del Hábitat no es excluyente del subsidio que entregan las Cajas de Compensación Familiar y el Gobierno Nacional, es decir, el hogar puede tener varios subsidios destinados a vivienda de interés social o prioritario.</w:t>
      </w:r>
    </w:p>
    <w:p w14:paraId="70BD7A85"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¿Cuáles son los montos de subsidio que podrían recibir los hogares?:</w:t>
      </w:r>
    </w:p>
    <w:p w14:paraId="30122180" w14:textId="77777777" w:rsidR="0020500B" w:rsidRPr="00F46A1D" w:rsidRDefault="0020500B" w:rsidP="0020500B">
      <w:pPr>
        <w:spacing w:line="240" w:lineRule="auto"/>
        <w:ind w:left="360"/>
        <w:jc w:val="both"/>
        <w:rPr>
          <w:rFonts w:ascii="Arial" w:eastAsia="Arial" w:hAnsi="Arial" w:cs="Arial"/>
          <w:color w:val="000000" w:themeColor="text1"/>
          <w:lang w:val="es-CO"/>
        </w:rPr>
      </w:pPr>
      <w:r w:rsidRPr="00F46A1D">
        <w:rPr>
          <w:rFonts w:ascii="Arial" w:eastAsia="Arial" w:hAnsi="Arial" w:cs="Arial"/>
          <w:color w:val="000000" w:themeColor="text1"/>
          <w:lang w:val="es-CO"/>
        </w:rPr>
        <w:lastRenderedPageBreak/>
        <w:t>Los montos del Subsidio Distrital que se asignará bajo la modalidad de “Oferta Preferente” son los siguientes:</w:t>
      </w:r>
    </w:p>
    <w:tbl>
      <w:tblPr>
        <w:tblW w:w="9720" w:type="dxa"/>
        <w:tblInd w:w="3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119"/>
        <w:gridCol w:w="1984"/>
        <w:gridCol w:w="5617"/>
      </w:tblGrid>
      <w:tr w:rsidR="0020500B" w:rsidRPr="00F46A1D" w14:paraId="742A076F" w14:textId="77777777" w:rsidTr="007911F9">
        <w:trPr>
          <w:trHeight w:val="18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DD9C3" w:themeFill="background2" w:themeFillShade="E6"/>
            <w:tcMar>
              <w:top w:w="0" w:type="dxa"/>
              <w:left w:w="105" w:type="dxa"/>
              <w:bottom w:w="0" w:type="dxa"/>
              <w:right w:w="105" w:type="dxa"/>
            </w:tcMar>
            <w:vAlign w:val="center"/>
            <w:hideMark/>
          </w:tcPr>
          <w:p w14:paraId="429BF59B" w14:textId="77777777" w:rsidR="0020500B" w:rsidRPr="00F46A1D" w:rsidRDefault="0020500B" w:rsidP="007911F9">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Subsidios del Programa “</w:t>
            </w:r>
            <w:r w:rsidRPr="00F46A1D">
              <w:rPr>
                <w:rFonts w:ascii="Arial" w:eastAsia="Arial" w:hAnsi="Arial" w:cs="Arial"/>
                <w:b/>
                <w:bCs/>
                <w:i/>
                <w:iCs/>
                <w:color w:val="0D0D0D" w:themeColor="text1" w:themeTint="F2"/>
                <w:lang w:bidi="hi-IN"/>
              </w:rPr>
              <w:t>Oferta Preferente</w:t>
            </w:r>
            <w:r w:rsidRPr="00F46A1D">
              <w:rPr>
                <w:rFonts w:ascii="Arial" w:eastAsia="Arial" w:hAnsi="Arial" w:cs="Arial"/>
                <w:b/>
                <w:bCs/>
                <w:color w:val="0D0D0D" w:themeColor="text1" w:themeTint="F2"/>
                <w:lang w:bidi="hi-IN"/>
              </w:rPr>
              <w:t>”</w:t>
            </w:r>
          </w:p>
        </w:tc>
      </w:tr>
      <w:tr w:rsidR="0020500B" w:rsidRPr="00F46A1D" w14:paraId="5E3E5216" w14:textId="77777777" w:rsidTr="007911F9">
        <w:trPr>
          <w:trHeight w:val="195"/>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105" w:type="dxa"/>
              <w:bottom w:w="0" w:type="dxa"/>
              <w:right w:w="105" w:type="dxa"/>
            </w:tcMar>
            <w:vAlign w:val="center"/>
            <w:hideMark/>
          </w:tcPr>
          <w:p w14:paraId="0B6C1C26" w14:textId="77777777" w:rsidR="0020500B" w:rsidRPr="00F46A1D" w:rsidRDefault="0020500B" w:rsidP="007911F9">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Ingresos</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105" w:type="dxa"/>
              <w:bottom w:w="0" w:type="dxa"/>
              <w:right w:w="105" w:type="dxa"/>
            </w:tcMar>
            <w:vAlign w:val="center"/>
            <w:hideMark/>
          </w:tcPr>
          <w:p w14:paraId="4D8083CB" w14:textId="77777777" w:rsidR="0020500B" w:rsidRPr="00F46A1D" w:rsidRDefault="0020500B" w:rsidP="007911F9">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Subsidio</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105" w:type="dxa"/>
              <w:bottom w:w="0" w:type="dxa"/>
              <w:right w:w="105" w:type="dxa"/>
            </w:tcMar>
            <w:vAlign w:val="center"/>
            <w:hideMark/>
          </w:tcPr>
          <w:p w14:paraId="564CE01B" w14:textId="77777777" w:rsidR="0020500B" w:rsidRPr="00F46A1D" w:rsidRDefault="0020500B" w:rsidP="007911F9">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Requisitos</w:t>
            </w:r>
          </w:p>
        </w:tc>
      </w:tr>
      <w:tr w:rsidR="0020500B" w:rsidRPr="00F46A1D" w14:paraId="033C9C7B" w14:textId="77777777" w:rsidTr="007911F9">
        <w:trPr>
          <w:trHeight w:val="255"/>
        </w:trPr>
        <w:tc>
          <w:tcPr>
            <w:tcW w:w="2119" w:type="dxa"/>
            <w:vMerge w:val="restart"/>
            <w:tcBorders>
              <w:top w:val="single" w:sz="6" w:space="0" w:color="000000" w:themeColor="text1"/>
              <w:left w:val="single" w:sz="6" w:space="0" w:color="000000" w:themeColor="text1"/>
              <w:bottom w:val="single" w:sz="4" w:space="0" w:color="auto"/>
              <w:right w:val="single" w:sz="4" w:space="0" w:color="auto"/>
            </w:tcBorders>
            <w:tcMar>
              <w:top w:w="0" w:type="dxa"/>
              <w:left w:w="105" w:type="dxa"/>
              <w:bottom w:w="0" w:type="dxa"/>
              <w:right w:w="105" w:type="dxa"/>
            </w:tcMar>
            <w:vAlign w:val="center"/>
            <w:hideMark/>
          </w:tcPr>
          <w:p w14:paraId="17DFED83" w14:textId="77777777" w:rsidR="0020500B" w:rsidRPr="00F46A1D" w:rsidRDefault="0020500B" w:rsidP="007911F9">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Hogares con ingresos de hasta cuatro (4) SMLMV</w:t>
            </w:r>
          </w:p>
        </w:tc>
        <w:tc>
          <w:tcPr>
            <w:tcW w:w="1984" w:type="dxa"/>
            <w:tcBorders>
              <w:top w:val="single" w:sz="6" w:space="0" w:color="000000" w:themeColor="text1"/>
              <w:left w:val="single" w:sz="4" w:space="0" w:color="auto"/>
              <w:bottom w:val="single" w:sz="4" w:space="0" w:color="auto"/>
              <w:right w:val="single" w:sz="6" w:space="0" w:color="000000" w:themeColor="text1"/>
            </w:tcBorders>
            <w:tcMar>
              <w:top w:w="0" w:type="dxa"/>
              <w:left w:w="105" w:type="dxa"/>
              <w:bottom w:w="0" w:type="dxa"/>
              <w:right w:w="105" w:type="dxa"/>
            </w:tcMar>
            <w:vAlign w:val="center"/>
            <w:hideMark/>
          </w:tcPr>
          <w:p w14:paraId="04A77410" w14:textId="77777777" w:rsidR="0020500B" w:rsidRPr="00F46A1D" w:rsidRDefault="0020500B" w:rsidP="007911F9">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30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71C4981" w14:textId="77777777" w:rsidR="0020500B" w:rsidRPr="00F46A1D" w:rsidRDefault="0020500B" w:rsidP="007911F9">
            <w:pPr>
              <w:spacing w:line="240" w:lineRule="auto"/>
              <w:jc w:val="both"/>
              <w:rPr>
                <w:rFonts w:ascii="Arial" w:eastAsia="Arial" w:hAnsi="Arial" w:cs="Arial"/>
                <w:color w:val="0D0D0D" w:themeColor="text1" w:themeTint="F2"/>
                <w:lang w:bidi="hi-IN"/>
              </w:rPr>
            </w:pPr>
            <w:r w:rsidRPr="00F46A1D">
              <w:rPr>
                <w:rFonts w:ascii="Arial" w:eastAsia="Arial" w:hAnsi="Arial" w:cs="Arial"/>
                <w:color w:val="0D0D0D" w:themeColor="text1" w:themeTint="F2"/>
                <w:lang w:val="es-CO" w:bidi="hi-IN"/>
              </w:rPr>
              <w:t xml:space="preserve">Hogares que </w:t>
            </w:r>
            <w:r w:rsidRPr="00F46A1D">
              <w:rPr>
                <w:rFonts w:ascii="Arial" w:eastAsia="Arial" w:hAnsi="Arial" w:cs="Arial"/>
                <w:b/>
                <w:bCs/>
                <w:color w:val="0D0D0D" w:themeColor="text1" w:themeTint="F2"/>
                <w:lang w:val="es-CO" w:bidi="hi-IN"/>
              </w:rPr>
              <w:t>NO</w:t>
            </w:r>
            <w:r w:rsidRPr="00F46A1D">
              <w:rPr>
                <w:rFonts w:ascii="Arial" w:eastAsia="Arial" w:hAnsi="Arial" w:cs="Arial"/>
                <w:color w:val="0D0D0D" w:themeColor="text1" w:themeTint="F2"/>
                <w:lang w:val="es-CO" w:bidi="hi-IN"/>
              </w:rPr>
              <w:t xml:space="preserve"> estén en concurrencia con subsidios otorgados por las Cajas de Compensación Familiar y cumplan con al menos una de las siguientes condiciones: i. Postulante(s) víctima(s) del conflicto armado interno;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transgénero y/o trans sexuales.</w:t>
            </w:r>
          </w:p>
        </w:tc>
      </w:tr>
      <w:tr w:rsidR="0020500B" w:rsidRPr="00F46A1D" w14:paraId="5E5E1C8F" w14:textId="77777777" w:rsidTr="007911F9">
        <w:trPr>
          <w:trHeight w:val="195"/>
        </w:trPr>
        <w:tc>
          <w:tcPr>
            <w:tcW w:w="2119" w:type="dxa"/>
            <w:vMerge/>
            <w:tcBorders>
              <w:top w:val="single" w:sz="4" w:space="0" w:color="auto"/>
              <w:bottom w:val="single" w:sz="4" w:space="0" w:color="auto"/>
              <w:right w:val="single" w:sz="4" w:space="0" w:color="auto"/>
            </w:tcBorders>
            <w:vAlign w:val="center"/>
            <w:hideMark/>
          </w:tcPr>
          <w:p w14:paraId="474BBA27" w14:textId="77777777" w:rsidR="0020500B" w:rsidRPr="00F46A1D" w:rsidRDefault="0020500B" w:rsidP="007911F9">
            <w:pPr>
              <w:suppressAutoHyphens w:val="0"/>
              <w:spacing w:after="0" w:line="240" w:lineRule="auto"/>
              <w:rPr>
                <w:rFonts w:ascii="Arial" w:eastAsia="Arial" w:hAnsi="Arial" w:cs="Arial"/>
                <w:color w:val="0D0D0D" w:themeColor="text1" w:themeTint="F2"/>
                <w:lang w:bidi="hi-IN"/>
              </w:rPr>
            </w:pPr>
          </w:p>
        </w:tc>
        <w:tc>
          <w:tcPr>
            <w:tcW w:w="1984" w:type="dxa"/>
            <w:tcBorders>
              <w:top w:val="single" w:sz="4" w:space="0" w:color="auto"/>
              <w:left w:val="single" w:sz="4" w:space="0" w:color="auto"/>
              <w:bottom w:val="single" w:sz="4" w:space="0" w:color="auto"/>
              <w:right w:val="single" w:sz="6" w:space="0" w:color="000000" w:themeColor="text1"/>
            </w:tcBorders>
            <w:tcMar>
              <w:top w:w="0" w:type="dxa"/>
              <w:left w:w="105" w:type="dxa"/>
              <w:bottom w:w="0" w:type="dxa"/>
              <w:right w:w="105" w:type="dxa"/>
            </w:tcMar>
            <w:vAlign w:val="center"/>
            <w:hideMark/>
          </w:tcPr>
          <w:p w14:paraId="3F314F19" w14:textId="77777777" w:rsidR="0020500B" w:rsidRPr="00F46A1D" w:rsidRDefault="0020500B" w:rsidP="007911F9">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20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1B45642" w14:textId="77777777" w:rsidR="0020500B" w:rsidRPr="00F46A1D" w:rsidRDefault="0020500B" w:rsidP="007911F9">
            <w:pPr>
              <w:spacing w:line="240" w:lineRule="auto"/>
              <w:jc w:val="both"/>
              <w:rPr>
                <w:rFonts w:ascii="Arial" w:eastAsia="Arial" w:hAnsi="Arial" w:cs="Arial"/>
                <w:color w:val="0D0D0D" w:themeColor="text1" w:themeTint="F2"/>
                <w:lang w:bidi="hi-IN"/>
              </w:rPr>
            </w:pPr>
            <w:r w:rsidRPr="00F46A1D">
              <w:rPr>
                <w:rFonts w:ascii="Arial" w:eastAsia="Arial" w:hAnsi="Arial" w:cs="Arial"/>
                <w:color w:val="0D0D0D" w:themeColor="text1" w:themeTint="F2"/>
                <w:lang w:val="es-CO" w:bidi="hi-IN"/>
              </w:rPr>
              <w:t>Hogares que estén en concurrencia con subsidios otorgados por las Cajas de Compensación Familiar y cumplan con al menos una de las siguientes condiciones: i. Postulante(s) víctima(s) del conflicto armado interno;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transgénero y/o trans sexuales.</w:t>
            </w:r>
          </w:p>
        </w:tc>
      </w:tr>
      <w:tr w:rsidR="0020500B" w:rsidRPr="00F46A1D" w14:paraId="468F9F94" w14:textId="77777777" w:rsidTr="007911F9">
        <w:trPr>
          <w:trHeight w:val="435"/>
        </w:trPr>
        <w:tc>
          <w:tcPr>
            <w:tcW w:w="2119" w:type="dxa"/>
            <w:vMerge/>
            <w:tcBorders>
              <w:top w:val="single" w:sz="4" w:space="0" w:color="auto"/>
              <w:bottom w:val="single" w:sz="4" w:space="0" w:color="auto"/>
              <w:right w:val="single" w:sz="4" w:space="0" w:color="auto"/>
            </w:tcBorders>
            <w:vAlign w:val="center"/>
            <w:hideMark/>
          </w:tcPr>
          <w:p w14:paraId="5B7A7A15" w14:textId="77777777" w:rsidR="0020500B" w:rsidRPr="00F46A1D" w:rsidRDefault="0020500B" w:rsidP="007911F9">
            <w:pPr>
              <w:suppressAutoHyphens w:val="0"/>
              <w:spacing w:after="0" w:line="240" w:lineRule="auto"/>
              <w:rPr>
                <w:rFonts w:ascii="Arial" w:eastAsia="Arial" w:hAnsi="Arial" w:cs="Arial"/>
                <w:color w:val="0D0D0D" w:themeColor="text1" w:themeTint="F2"/>
                <w:lang w:bidi="hi-IN"/>
              </w:rPr>
            </w:pPr>
          </w:p>
        </w:tc>
        <w:tc>
          <w:tcPr>
            <w:tcW w:w="1984" w:type="dxa"/>
            <w:tcBorders>
              <w:top w:val="single" w:sz="4" w:space="0" w:color="auto"/>
              <w:left w:val="single" w:sz="4" w:space="0" w:color="auto"/>
              <w:bottom w:val="single" w:sz="4" w:space="0" w:color="auto"/>
              <w:right w:val="single" w:sz="6" w:space="0" w:color="000000" w:themeColor="text1"/>
            </w:tcBorders>
            <w:tcMar>
              <w:top w:w="0" w:type="dxa"/>
              <w:left w:w="105" w:type="dxa"/>
              <w:bottom w:w="0" w:type="dxa"/>
              <w:right w:w="105" w:type="dxa"/>
            </w:tcMar>
            <w:vAlign w:val="center"/>
            <w:hideMark/>
          </w:tcPr>
          <w:p w14:paraId="04AA5332" w14:textId="77777777" w:rsidR="0020500B" w:rsidRPr="00F46A1D" w:rsidRDefault="0020500B" w:rsidP="007911F9">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10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546574B" w14:textId="77777777" w:rsidR="0020500B" w:rsidRPr="00F46A1D" w:rsidRDefault="0020500B" w:rsidP="007911F9">
            <w:pPr>
              <w:spacing w:line="240" w:lineRule="auto"/>
              <w:jc w:val="both"/>
              <w:rPr>
                <w:rFonts w:ascii="Arial" w:eastAsia="Arial" w:hAnsi="Arial" w:cs="Arial"/>
                <w:color w:val="0D0D0D" w:themeColor="text1" w:themeTint="F2"/>
                <w:lang w:bidi="hi-IN"/>
              </w:rPr>
            </w:pPr>
            <w:r w:rsidRPr="00F46A1D">
              <w:rPr>
                <w:rFonts w:ascii="Arial" w:eastAsia="Arial" w:hAnsi="Arial" w:cs="Arial"/>
                <w:color w:val="0D0D0D" w:themeColor="text1" w:themeTint="F2"/>
                <w:lang w:bidi="hi-IN"/>
              </w:rPr>
              <w:t>Hogares sin las características antes señaladas.</w:t>
            </w:r>
          </w:p>
        </w:tc>
      </w:tr>
      <w:tr w:rsidR="0020500B" w:rsidRPr="00F46A1D" w14:paraId="399B7327" w14:textId="77777777" w:rsidTr="007911F9">
        <w:trPr>
          <w:trHeight w:val="30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EE9C79C" w14:textId="77777777" w:rsidR="0020500B" w:rsidRPr="00F46A1D" w:rsidRDefault="0020500B" w:rsidP="007911F9">
            <w:pPr>
              <w:spacing w:line="240" w:lineRule="auto"/>
              <w:jc w:val="center"/>
              <w:rPr>
                <w:rFonts w:ascii="Arial" w:eastAsia="Arial" w:hAnsi="Arial" w:cs="Arial"/>
                <w:color w:val="0D0D0D" w:themeColor="text1" w:themeTint="F2"/>
                <w:lang w:bidi="hi-IN"/>
              </w:rPr>
            </w:pPr>
            <w:r w:rsidRPr="00F46A1D">
              <w:rPr>
                <w:rFonts w:ascii="Arial" w:eastAsia="Arial" w:hAnsi="Arial" w:cs="Arial"/>
                <w:color w:val="0D0D0D" w:themeColor="text1" w:themeTint="F2"/>
                <w:lang w:val="es-CO" w:bidi="hi-IN"/>
              </w:rPr>
              <w:t>Fuente: Decreto Distrital 145 de 2021, modificado por el Decreto 241 de 2022.</w:t>
            </w:r>
          </w:p>
        </w:tc>
      </w:tr>
    </w:tbl>
    <w:p w14:paraId="1B9D83F3" w14:textId="77777777" w:rsidR="0020500B" w:rsidRPr="00F46A1D" w:rsidRDefault="0020500B" w:rsidP="0020500B">
      <w:pPr>
        <w:spacing w:line="240" w:lineRule="auto"/>
        <w:ind w:left="360"/>
        <w:jc w:val="both"/>
        <w:rPr>
          <w:rFonts w:ascii="Arial" w:eastAsia="Arial" w:hAnsi="Arial" w:cs="Arial"/>
          <w:color w:val="000000" w:themeColor="text1"/>
          <w:lang w:val="es-CO"/>
        </w:rPr>
      </w:pPr>
    </w:p>
    <w:p w14:paraId="04DBC085" w14:textId="77777777" w:rsidR="0020500B" w:rsidRPr="00F46A1D" w:rsidRDefault="0020500B" w:rsidP="0020500B">
      <w:pPr>
        <w:spacing w:line="240" w:lineRule="auto"/>
        <w:ind w:left="360"/>
        <w:jc w:val="both"/>
        <w:rPr>
          <w:rFonts w:ascii="Arial" w:eastAsia="Arial" w:hAnsi="Arial" w:cs="Arial"/>
          <w:color w:val="000000" w:themeColor="text1"/>
          <w:lang w:val="es-CO"/>
        </w:rPr>
      </w:pPr>
      <w:r w:rsidRPr="00F46A1D">
        <w:rPr>
          <w:rFonts w:ascii="Arial" w:eastAsia="Arial" w:hAnsi="Arial" w:cs="Arial"/>
          <w:color w:val="000000" w:themeColor="text1"/>
          <w:lang w:val="es-CO"/>
        </w:rPr>
        <w:t>La asignación de los subsidios en cada uno de los valores del subsidio de vivienda nueva se encuentra sujeta a la disponibilidad presupuestal con la que cuente la Secretaría Distrital del Hábitat.</w:t>
      </w:r>
    </w:p>
    <w:p w14:paraId="7D756D7A"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¿Cómo se asigna el Subsidio?:</w:t>
      </w:r>
    </w:p>
    <w:p w14:paraId="1CF5E63F"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lastRenderedPageBreak/>
        <w:t xml:space="preserve">A partir de la inscripción a la feria de vivienda o la convocatoria, la Secretaría primero valida que se cumplan con los requisitos generales, posteriormente se procede a calificarlos de acuerdo con la priorización establecida en el artículo 26 de la Resolución 710 de 2022. Luego en el marco de la feria o convocatoria los hogares eligen un proyecto y acreditan que cuentan con el cierre financiero, la constructora realiza una separación preliminar de la vivienda. </w:t>
      </w:r>
    </w:p>
    <w:p w14:paraId="208EBB5B"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 xml:space="preserve">Terminada la feria o convocatoria la constructora remite el listado a la Secretaría Distrital del Hábitat de los hogares que separaron vivienda en el proyecto de su interés. </w:t>
      </w:r>
    </w:p>
    <w:p w14:paraId="1EB65BF1"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 xml:space="preserve">La Secretaría valida nuevamente los requisitos del listado remitido, verifica las condiciones del hogar para establecer el monto del subsidio al que podría tener derecho, si es de 10 SMLMV, 20 SMLMV o 30 SMLMV, y emite una resolución de asignación definitiva del subsidio al hogar que cumplió todos los requisitos con la unidad separada en el proyecto. </w:t>
      </w:r>
    </w:p>
    <w:p w14:paraId="54F1E3C6"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hogar con subsidio asignado por resolución suscribirá una promesa de compraventa con el constructor del proyecto inmobiliario. Una vez haya cumplido con el plan de pagos acordado, mantenga su cierre financiero y la construcción del proyecto haya terminado, se procederá a la escrituración, registro de la escritura, y entrega de la vivienda.</w:t>
      </w:r>
    </w:p>
    <w:p w14:paraId="5EBBF7BF" w14:textId="77777777" w:rsidR="0020500B" w:rsidRPr="00F46A1D" w:rsidRDefault="0020500B" w:rsidP="0020500B">
      <w:pPr>
        <w:spacing w:after="0" w:line="240" w:lineRule="auto"/>
        <w:ind w:left="360"/>
        <w:jc w:val="both"/>
        <w:rPr>
          <w:rFonts w:ascii="Arial" w:eastAsia="Arial" w:hAnsi="Arial" w:cs="Arial"/>
        </w:rPr>
      </w:pPr>
      <w:r w:rsidRPr="00F46A1D">
        <w:rPr>
          <w:rFonts w:ascii="Arial" w:eastAsia="Arial" w:hAnsi="Arial" w:cs="Arial"/>
        </w:rPr>
        <w:t>Es importante aclarar que, si bien es cierto en el esquema de Oferta Preferente existen criterios de priorización para la selección de los hogares entre los cuales se encuentran los hogares con personas con autoconocimiento étnico, víctimas del conflicto armado y la población reincorporada; la asignación de subsidios distritales de vivienda en el marco de los programas ofertados por la SDHT no está determinado para una población en particular y/o focalizado en alguna localidad en específico, sino que a los mismos pueden acceder todas las personas que cumplan con los requisitos establecidos en los Reglamentos Operativos de la Entidad.</w:t>
      </w:r>
    </w:p>
    <w:p w14:paraId="6C1C4BE7" w14:textId="77777777" w:rsidR="0020500B" w:rsidRPr="00F46A1D" w:rsidRDefault="0020500B" w:rsidP="0020500B">
      <w:pPr>
        <w:spacing w:after="0" w:line="240" w:lineRule="auto"/>
        <w:jc w:val="both"/>
        <w:rPr>
          <w:rFonts w:ascii="Arial" w:eastAsia="Arial" w:hAnsi="Arial" w:cs="Arial"/>
        </w:rPr>
      </w:pPr>
    </w:p>
    <w:p w14:paraId="1498BDE1" w14:textId="77777777" w:rsidR="0020500B" w:rsidRPr="00F46A1D" w:rsidRDefault="0020500B" w:rsidP="0020500B">
      <w:pPr>
        <w:pStyle w:val="Prrafodelista"/>
        <w:numPr>
          <w:ilvl w:val="0"/>
          <w:numId w:val="2"/>
        </w:numPr>
        <w:spacing w:line="240" w:lineRule="auto"/>
        <w:jc w:val="both"/>
        <w:rPr>
          <w:rFonts w:ascii="Arial" w:hAnsi="Arial" w:cs="Arial"/>
          <w:b/>
          <w:bCs/>
          <w:color w:val="0D0D0D" w:themeColor="text1" w:themeTint="F2"/>
          <w:u w:val="single"/>
          <w:lang w:val="es-CO" w:eastAsia="es-CO"/>
        </w:rPr>
      </w:pPr>
      <w:r w:rsidRPr="00F46A1D">
        <w:rPr>
          <w:rFonts w:ascii="Arial" w:hAnsi="Arial" w:cs="Arial"/>
          <w:b/>
          <w:bCs/>
          <w:color w:val="0D0D0D" w:themeColor="text1" w:themeTint="F2"/>
          <w:u w:val="single"/>
          <w:lang w:val="es-CO" w:eastAsia="es-CO"/>
        </w:rPr>
        <w:t>Programa “Reactiva Tu Compra, Reactiva Tu Hogar”:</w:t>
      </w:r>
    </w:p>
    <w:p w14:paraId="42B91603"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Es un programa de Subsidio Distrital de Vivienda, reglamentado por la Resolución 262 de 2024, modificada por la Resolución 500 de 2024. Esta iniciativa consiste en el otorgamiento de un Subsidio Distrital de Vivienda por valor de 12 Salarios Mínimos Legales Mensuales Vigentes (SMLMV), que facilita el cierre financiero de los hogares de menores ingresos y les permite adquirir una vivienda de interés social y prioritario.</w:t>
      </w:r>
    </w:p>
    <w:p w14:paraId="518E508C" w14:textId="77777777" w:rsidR="0020500B" w:rsidRPr="00F46A1D" w:rsidRDefault="0020500B" w:rsidP="0020500B">
      <w:pPr>
        <w:spacing w:line="240" w:lineRule="auto"/>
        <w:ind w:left="360"/>
        <w:jc w:val="both"/>
        <w:rPr>
          <w:rStyle w:val="Hipervnculo"/>
          <w:rFonts w:ascii="Arial" w:hAnsi="Arial" w:cs="Arial"/>
          <w:lang w:val="es-CO" w:eastAsia="es-CO"/>
        </w:rPr>
      </w:pPr>
      <w:r w:rsidRPr="00F46A1D">
        <w:rPr>
          <w:rFonts w:ascii="Arial" w:hAnsi="Arial" w:cs="Arial"/>
          <w:color w:val="0D0D0D" w:themeColor="text1" w:themeTint="F2"/>
          <w:lang w:val="es-CO" w:eastAsia="es-CO"/>
        </w:rPr>
        <w:t xml:space="preserve">En el siguiente enlace podrá encontrar la información de interés relacionada con este programa: </w:t>
      </w:r>
      <w:hyperlink r:id="rId10" w:history="1">
        <w:r w:rsidRPr="00F46A1D">
          <w:rPr>
            <w:rStyle w:val="Hipervnculo"/>
            <w:rFonts w:ascii="Arial" w:hAnsi="Arial" w:cs="Arial"/>
            <w:lang w:val="es-CO" w:eastAsia="es-CO"/>
          </w:rPr>
          <w:t>https://www.habitatbogota.gov.co/transparencia/tramites-servicios/acceso-vivienda/reactiva-tu-hogar</w:t>
        </w:r>
      </w:hyperlink>
      <w:r w:rsidRPr="00F46A1D">
        <w:rPr>
          <w:rStyle w:val="Hipervnculo"/>
          <w:rFonts w:ascii="Arial" w:hAnsi="Arial" w:cs="Arial"/>
          <w:lang w:val="es-CO" w:eastAsia="es-CO"/>
        </w:rPr>
        <w:t xml:space="preserve">. </w:t>
      </w:r>
    </w:p>
    <w:p w14:paraId="5BB4F46F" w14:textId="77777777" w:rsidR="0020500B" w:rsidRPr="00F46A1D" w:rsidRDefault="0020500B" w:rsidP="0020500B">
      <w:pPr>
        <w:spacing w:line="240" w:lineRule="auto"/>
        <w:jc w:val="both"/>
        <w:rPr>
          <w:rFonts w:ascii="Arial" w:eastAsia="Arial" w:hAnsi="Arial" w:cs="Arial"/>
          <w:color w:val="000000" w:themeColor="text1"/>
        </w:rPr>
      </w:pPr>
      <w:r w:rsidRPr="00F46A1D">
        <w:rPr>
          <w:rFonts w:ascii="Arial" w:eastAsia="Arial" w:hAnsi="Arial" w:cs="Arial"/>
          <w:color w:val="000000" w:themeColor="text1"/>
        </w:rPr>
        <w:t xml:space="preserve">Importante indicar que, para el programa de Reactiva, el registro de constructoras enajenadoras, y la postulación de hogares por parte de estas, se puede realizar en cualquier momento hasta agotar los recursos asignados para cubrir dicho subsidio.    </w:t>
      </w:r>
    </w:p>
    <w:p w14:paraId="48121D8A" w14:textId="77777777" w:rsidR="0020500B" w:rsidRPr="00F46A1D" w:rsidRDefault="0020500B" w:rsidP="0020500B">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 xml:space="preserve">Requisitos para acceder al subsidio: </w:t>
      </w:r>
    </w:p>
    <w:p w14:paraId="7A042174"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En ese orden de ideas, su hogar para acceder al subsidio en el marco del programa en mención deberá acreditar el cumplimiento de los siguientes requisitos:</w:t>
      </w:r>
    </w:p>
    <w:p w14:paraId="0B8455AE"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lastRenderedPageBreak/>
        <w:t>1. La persona que ostente la condición de jefe de hogar debe ser mayor de edad.</w:t>
      </w:r>
    </w:p>
    <w:p w14:paraId="6ED7B579"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2. La sumatoria de los ingresos mensuales de los integrantes del hogar no debe ser superior a lo equivalente a cuatro (4) salarios mínimos legales mensuales vigentes (SMLMV).</w:t>
      </w:r>
    </w:p>
    <w:p w14:paraId="6459C4D0"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3. La vivienda que el hogar desee adquirir deberá ubicarse en alguno de los proyectos aprobados por la Secretaría Distrital del Hábitat en el marco del programa.</w:t>
      </w:r>
    </w:p>
    <w:p w14:paraId="62E04217"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50546716"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5. Ningún integrante del hogar debe ser propietario de un inmueble en el territorio nacional, salvo las siguientes excepciones:</w:t>
      </w:r>
    </w:p>
    <w:p w14:paraId="5103A510"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a) Ser propietario de una cuota y/o porcentaje de un inmueble, cuyo valor sea inferior al valor del subsidio otorgado en el programa.</w:t>
      </w:r>
    </w:p>
    <w:p w14:paraId="13E02A23"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b) Ser propietario de un inmueble en el lugar de desplazamiento para el caso de hogares víctimas del conflicto armado interno.</w:t>
      </w:r>
    </w:p>
    <w:p w14:paraId="19BD3398" w14:textId="77777777" w:rsidR="0020500B" w:rsidRPr="00F46A1D" w:rsidRDefault="0020500B" w:rsidP="0020500B">
      <w:pPr>
        <w:spacing w:line="240" w:lineRule="auto"/>
        <w:ind w:left="360"/>
        <w:jc w:val="both"/>
        <w:rPr>
          <w:rFonts w:ascii="Arial" w:hAnsi="Arial" w:cs="Arial"/>
          <w:b/>
          <w:bCs/>
          <w:color w:val="0D0D0D" w:themeColor="text1" w:themeTint="F2"/>
          <w:lang w:eastAsia="es-CO"/>
        </w:rPr>
      </w:pPr>
      <w:r w:rsidRPr="00F46A1D">
        <w:rPr>
          <w:rFonts w:ascii="Arial" w:hAnsi="Arial" w:cs="Arial"/>
          <w:b/>
          <w:bCs/>
          <w:color w:val="0D0D0D" w:themeColor="text1" w:themeTint="F2"/>
          <w:lang w:eastAsia="es-CO"/>
        </w:rPr>
        <w:t>Cómo acceder al programa?:</w:t>
      </w:r>
    </w:p>
    <w:p w14:paraId="0A710E83"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Así mismo, es importante mencionar que para acceder a este programa el hogar requiere:</w:t>
      </w:r>
    </w:p>
    <w:p w14:paraId="2E466539"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1. Dirigirse a la sala de ventas del proyecto de vivienda de su preferencia.</w:t>
      </w:r>
    </w:p>
    <w:p w14:paraId="5DA606EF"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2. 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4564E6C0" w14:textId="77777777" w:rsidR="0020500B" w:rsidRPr="00F46A1D"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3. La Secretaría Distrital del Hábitat validará que la información registrada en la postulación y los documentos solicitados cumplan con los requisitos establecidos.</w:t>
      </w:r>
    </w:p>
    <w:p w14:paraId="4AF52B1E" w14:textId="77777777" w:rsidR="0020500B" w:rsidRDefault="0020500B" w:rsidP="0020500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4. Si el hogar cumple con todos los requisitos y se cuenta con disponibilidad presupuestal, la Secretaría Distrital del Hábitat expedirá la resolución de asignación del Subsidio Distrital de Vivienda que acreditará al hogar como beneficiario del programa.</w:t>
      </w:r>
    </w:p>
    <w:p w14:paraId="3A83EFCC" w14:textId="77777777" w:rsidR="0020500B" w:rsidRPr="00F46A1D" w:rsidRDefault="0020500B" w:rsidP="0020500B">
      <w:pPr>
        <w:pStyle w:val="Prrafodelista"/>
        <w:numPr>
          <w:ilvl w:val="0"/>
          <w:numId w:val="2"/>
        </w:numPr>
        <w:spacing w:line="240" w:lineRule="auto"/>
        <w:jc w:val="both"/>
        <w:rPr>
          <w:rFonts w:ascii="Arial" w:hAnsi="Arial" w:cs="Arial"/>
          <w:b/>
          <w:bCs/>
          <w:color w:val="0D0D0D" w:themeColor="text1" w:themeTint="F2"/>
          <w:u w:val="single"/>
          <w:lang w:val="es-CO" w:eastAsia="es-CO"/>
        </w:rPr>
      </w:pPr>
      <w:r w:rsidRPr="00F46A1D">
        <w:rPr>
          <w:rFonts w:ascii="Arial" w:hAnsi="Arial" w:cs="Arial"/>
          <w:b/>
          <w:bCs/>
          <w:color w:val="0D0D0D" w:themeColor="text1" w:themeTint="F2"/>
          <w:u w:val="single"/>
          <w:lang w:val="es-CO" w:eastAsia="es-CO"/>
        </w:rPr>
        <w:t>Programa “</w:t>
      </w:r>
      <w:r w:rsidRPr="00F46A1D">
        <w:rPr>
          <w:rFonts w:ascii="Arial" w:hAnsi="Arial" w:cs="Arial"/>
          <w:b/>
          <w:bCs/>
          <w:i/>
          <w:iCs/>
          <w:u w:val="single"/>
          <w:lang w:val="es-MX"/>
        </w:rPr>
        <w:t>REDUCE TU CUOTA”</w:t>
      </w:r>
      <w:r>
        <w:rPr>
          <w:rFonts w:ascii="Arial" w:hAnsi="Arial" w:cs="Arial"/>
          <w:b/>
          <w:bCs/>
          <w:i/>
          <w:iCs/>
          <w:u w:val="single"/>
          <w:lang w:val="es-MX"/>
        </w:rPr>
        <w:t xml:space="preserve">: </w:t>
      </w:r>
    </w:p>
    <w:p w14:paraId="72932D0A" w14:textId="77777777" w:rsidR="0020500B" w:rsidRPr="00F46A1D" w:rsidRDefault="0020500B" w:rsidP="0020500B">
      <w:pPr>
        <w:pStyle w:val="Prrafodelista"/>
        <w:spacing w:line="240" w:lineRule="auto"/>
        <w:jc w:val="both"/>
        <w:rPr>
          <w:rFonts w:ascii="Arial" w:hAnsi="Arial" w:cs="Arial"/>
          <w:b/>
          <w:bCs/>
          <w:color w:val="0D0D0D" w:themeColor="text1" w:themeTint="F2"/>
          <w:u w:val="single"/>
          <w:lang w:val="es-CO" w:eastAsia="es-CO"/>
        </w:rPr>
      </w:pPr>
    </w:p>
    <w:p w14:paraId="1333C0DC" w14:textId="77777777" w:rsidR="0020500B" w:rsidRDefault="0020500B" w:rsidP="0020500B">
      <w:pPr>
        <w:pStyle w:val="Prrafodelista"/>
        <w:spacing w:line="240" w:lineRule="auto"/>
        <w:jc w:val="center"/>
        <w:rPr>
          <w:rFonts w:ascii="Arial" w:hAnsi="Arial" w:cs="Arial"/>
          <w:b/>
          <w:bCs/>
          <w:color w:val="0D0D0D" w:themeColor="text1" w:themeTint="F2"/>
          <w:u w:val="single"/>
          <w:lang w:val="es-CO" w:eastAsia="es-CO"/>
        </w:rPr>
      </w:pPr>
    </w:p>
    <w:p w14:paraId="437A84E0" w14:textId="77777777" w:rsidR="0020500B" w:rsidRDefault="0020500B" w:rsidP="0020500B">
      <w:pPr>
        <w:pStyle w:val="Prrafodelista"/>
        <w:spacing w:line="240" w:lineRule="auto"/>
        <w:jc w:val="center"/>
        <w:rPr>
          <w:rFonts w:ascii="Arial" w:hAnsi="Arial" w:cs="Arial"/>
          <w:b/>
          <w:bCs/>
          <w:color w:val="0D0D0D" w:themeColor="text1" w:themeTint="F2"/>
          <w:u w:val="single"/>
          <w:lang w:val="es-CO" w:eastAsia="es-CO"/>
        </w:rPr>
      </w:pPr>
    </w:p>
    <w:p w14:paraId="49B526B3" w14:textId="77777777" w:rsidR="0020500B" w:rsidRPr="00F46A1D" w:rsidRDefault="0020500B" w:rsidP="0020500B">
      <w:pPr>
        <w:spacing w:line="240" w:lineRule="auto"/>
        <w:jc w:val="both"/>
        <w:rPr>
          <w:rFonts w:ascii="Arial" w:hAnsi="Arial" w:cs="Arial"/>
          <w:lang w:val="es-MX"/>
        </w:rPr>
      </w:pPr>
      <w:r w:rsidRPr="00F46A1D">
        <w:rPr>
          <w:rFonts w:ascii="Arial" w:hAnsi="Arial" w:cs="Arial"/>
          <w:b/>
          <w:i/>
          <w:iCs/>
          <w:lang w:val="es-MX"/>
        </w:rPr>
        <w:lastRenderedPageBreak/>
        <w:t>REDUCE TU CUOTA</w:t>
      </w:r>
      <w:r w:rsidRPr="00F46A1D">
        <w:rPr>
          <w:rFonts w:ascii="Arial" w:hAnsi="Arial" w:cs="Arial"/>
          <w:lang w:val="es-MX"/>
        </w:rPr>
        <w:t xml:space="preserve"> es el programa de la Secretaría Distrital del Hábitat que busca facilitar el pago de la cuota de crédito hipotecario o leasing habitacional a las familias que hayan adquirido vivienda de interés social (VIS) o de interés prioritario (VIP) en Bogotá.</w:t>
      </w:r>
    </w:p>
    <w:p w14:paraId="459A79AB" w14:textId="77777777" w:rsidR="0020500B" w:rsidRPr="00F46A1D" w:rsidRDefault="0020500B" w:rsidP="0020500B">
      <w:pPr>
        <w:jc w:val="both"/>
        <w:rPr>
          <w:rFonts w:ascii="Arial" w:hAnsi="Arial" w:cs="Arial"/>
          <w:lang w:val="es-MX"/>
        </w:rPr>
      </w:pPr>
      <w:r w:rsidRPr="00F46A1D">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523A6A64" w14:textId="77777777" w:rsidR="0020500B" w:rsidRPr="00F46A1D" w:rsidRDefault="0020500B" w:rsidP="0020500B">
      <w:pPr>
        <w:jc w:val="both"/>
        <w:rPr>
          <w:rFonts w:ascii="Arial" w:hAnsi="Arial" w:cs="Arial"/>
          <w:b/>
          <w:lang w:val="es-MX"/>
        </w:rPr>
      </w:pPr>
      <w:r w:rsidRPr="00F46A1D">
        <w:rPr>
          <w:rFonts w:ascii="Arial" w:hAnsi="Arial" w:cs="Arial"/>
          <w:b/>
          <w:lang w:val="es-MX"/>
        </w:rPr>
        <w:t>Requisitos:</w:t>
      </w:r>
    </w:p>
    <w:p w14:paraId="26104CEE" w14:textId="77777777" w:rsidR="0020500B" w:rsidRPr="00F46A1D" w:rsidRDefault="0020500B" w:rsidP="0020500B">
      <w:pPr>
        <w:jc w:val="both"/>
        <w:rPr>
          <w:rFonts w:ascii="Arial" w:hAnsi="Arial" w:cs="Arial"/>
          <w:lang w:val="es-MX"/>
        </w:rPr>
      </w:pPr>
      <w:r w:rsidRPr="00F46A1D">
        <w:rPr>
          <w:rFonts w:ascii="Arial" w:hAnsi="Arial" w:cs="Arial"/>
          <w:lang w:val="es-MX"/>
        </w:rPr>
        <w:t>•</w:t>
      </w:r>
      <w:r w:rsidRPr="00F46A1D">
        <w:rPr>
          <w:rFonts w:ascii="Arial" w:hAnsi="Arial" w:cs="Arial"/>
          <w:lang w:val="es-MX"/>
        </w:rPr>
        <w:tab/>
        <w:t>La sumatoria de los ingresos mensuales del hogar no debe superar los cuatro salarios mínimos mensuales legales vigentes ($5.200.000 para el año 2024).</w:t>
      </w:r>
    </w:p>
    <w:p w14:paraId="5A640EB1" w14:textId="77777777" w:rsidR="0020500B" w:rsidRPr="00F46A1D" w:rsidRDefault="0020500B" w:rsidP="0020500B">
      <w:pPr>
        <w:jc w:val="both"/>
        <w:rPr>
          <w:rFonts w:ascii="Arial" w:hAnsi="Arial" w:cs="Arial"/>
          <w:lang w:val="es-MX"/>
        </w:rPr>
      </w:pPr>
      <w:r w:rsidRPr="00F46A1D">
        <w:rPr>
          <w:rFonts w:ascii="Arial" w:hAnsi="Arial" w:cs="Arial"/>
          <w:lang w:val="es-MX"/>
        </w:rPr>
        <w:t>•</w:t>
      </w:r>
      <w:r w:rsidRPr="00F46A1D">
        <w:rPr>
          <w:rFonts w:ascii="Arial" w:hAnsi="Arial" w:cs="Arial"/>
          <w:lang w:val="es-MX"/>
        </w:rPr>
        <w:tab/>
        <w:t>Tener un crédito hipotecario o leasing habitacional aprobado para la adquisición de vivienda nueva VIS o VIP en Bogotá.</w:t>
      </w:r>
    </w:p>
    <w:p w14:paraId="4B947A09" w14:textId="77777777" w:rsidR="0020500B" w:rsidRPr="00F46A1D" w:rsidRDefault="0020500B" w:rsidP="0020500B">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ser propietario de una vivienda en el territorio nacional, diferente a la financiada.</w:t>
      </w:r>
    </w:p>
    <w:p w14:paraId="1A1A8E07" w14:textId="77777777" w:rsidR="0020500B" w:rsidRPr="00F46A1D" w:rsidRDefault="0020500B" w:rsidP="0020500B">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ser beneficiario de un Subsidio Familiar de Vivienda en el territorio nacional.</w:t>
      </w:r>
    </w:p>
    <w:p w14:paraId="07C76575" w14:textId="77777777" w:rsidR="0020500B" w:rsidRPr="00F46A1D" w:rsidRDefault="0020500B" w:rsidP="0020500B">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haber recibido o estar en proceso de recibir alguna Cobertura a la tasa de interés en el crédito hipotecario o leasing habitacional, otorgada por el Gobierno Nacional.</w:t>
      </w:r>
    </w:p>
    <w:p w14:paraId="078BF4DA" w14:textId="77777777" w:rsidR="0020500B" w:rsidRPr="00F46A1D" w:rsidRDefault="0020500B" w:rsidP="0020500B">
      <w:pPr>
        <w:jc w:val="both"/>
        <w:rPr>
          <w:rFonts w:ascii="Arial" w:hAnsi="Arial" w:cs="Arial"/>
          <w:b/>
          <w:lang w:val="es-MX"/>
        </w:rPr>
      </w:pPr>
      <w:r w:rsidRPr="00F46A1D">
        <w:rPr>
          <w:rFonts w:ascii="Arial" w:hAnsi="Arial" w:cs="Arial"/>
          <w:b/>
          <w:lang w:val="es-MX"/>
        </w:rPr>
        <w:t>Cómo acceder al subsidio</w:t>
      </w:r>
    </w:p>
    <w:p w14:paraId="1F3CFD47" w14:textId="77777777" w:rsidR="0020500B" w:rsidRDefault="0020500B" w:rsidP="0020500B">
      <w:pPr>
        <w:jc w:val="both"/>
        <w:rPr>
          <w:rFonts w:ascii="Arial" w:hAnsi="Arial" w:cs="Arial"/>
          <w:lang w:val="es-MX"/>
        </w:rPr>
      </w:pPr>
      <w:r w:rsidRPr="00F46A1D">
        <w:rPr>
          <w:rFonts w:ascii="Arial" w:hAnsi="Arial" w:cs="Arial"/>
          <w:lang w:val="es-MX"/>
        </w:rPr>
        <w:t xml:space="preserve">En el momento de solicitar su crédito hipotecario o leasing habitacional, las familias deberán solicitar a su entidad financiera el formulario de postulación, el cual deberán diligenciar y entregar a dicha entidad antes del desembolso de su crédito. </w:t>
      </w:r>
    </w:p>
    <w:p w14:paraId="01CD5B79" w14:textId="77777777" w:rsidR="0020500B" w:rsidRDefault="0020500B" w:rsidP="0020500B">
      <w:pPr>
        <w:jc w:val="both"/>
        <w:rPr>
          <w:rFonts w:ascii="Arial" w:hAnsi="Arial" w:cs="Arial"/>
          <w:lang w:val="es-MX"/>
        </w:rPr>
      </w:pPr>
      <w:r w:rsidRPr="00F46A1D">
        <w:rPr>
          <w:rFonts w:ascii="Arial" w:hAnsi="Arial" w:cs="Arial"/>
          <w:lang w:val="es-MX"/>
        </w:rPr>
        <w:t xml:space="preserve">La Secretaría Distrital del Hábitat validará las condiciones del hogar solicitante y expedirá la asignación del subsidio si cumple con los requisitos de la cuota de crédito hipotecario o </w:t>
      </w:r>
      <w:r w:rsidRPr="00F46A1D">
        <w:rPr>
          <w:rFonts w:ascii="Arial" w:hAnsi="Arial" w:cs="Arial"/>
          <w:iCs/>
          <w:lang w:val="es-MX"/>
        </w:rPr>
        <w:t>leasing</w:t>
      </w:r>
      <w:r w:rsidRPr="00F46A1D">
        <w:rPr>
          <w:rFonts w:ascii="Arial" w:hAnsi="Arial" w:cs="Arial"/>
          <w:lang w:val="es-MX"/>
        </w:rPr>
        <w:t xml:space="preserve"> habitacional a las familias que hayan adquirido vivienda de interés social (VIS) o de interés prioritario (VIP) en Bogotá.</w:t>
      </w:r>
    </w:p>
    <w:p w14:paraId="3E3AD9CB" w14:textId="77777777" w:rsidR="0020500B" w:rsidRPr="00F46A1D" w:rsidRDefault="0020500B" w:rsidP="0020500B">
      <w:pPr>
        <w:jc w:val="both"/>
        <w:rPr>
          <w:rFonts w:ascii="Arial" w:hAnsi="Arial" w:cs="Arial"/>
          <w:lang w:val="es-MX"/>
        </w:rPr>
      </w:pPr>
      <w:r>
        <w:rPr>
          <w:rFonts w:ascii="Arial" w:hAnsi="Arial" w:cs="Arial"/>
          <w:lang w:val="es-MX"/>
        </w:rPr>
        <w:t>E</w:t>
      </w:r>
      <w:r w:rsidRPr="00F46A1D">
        <w:rPr>
          <w:rFonts w:ascii="Arial" w:hAnsi="Arial" w:cs="Arial"/>
          <w:lang w:val="es-MX"/>
        </w:rPr>
        <w:t>s importante manifestarle que los inicios de las postulaciones a este subsidio son a partir del mes de diciembre de 2024.</w:t>
      </w:r>
    </w:p>
    <w:p w14:paraId="72C21A5C" w14:textId="77777777" w:rsidR="0020500B" w:rsidRPr="00F46A1D" w:rsidRDefault="0020500B" w:rsidP="0020500B">
      <w:pPr>
        <w:jc w:val="both"/>
        <w:rPr>
          <w:rFonts w:ascii="Arial" w:hAnsi="Arial" w:cs="Arial"/>
          <w:lang w:val="es-MX"/>
        </w:rPr>
      </w:pPr>
      <w:r w:rsidRPr="00F46A1D">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1B7A358F" w14:textId="77777777" w:rsidR="0020500B" w:rsidRPr="00F46A1D" w:rsidRDefault="0020500B" w:rsidP="0020500B">
      <w:pPr>
        <w:spacing w:line="240" w:lineRule="auto"/>
        <w:jc w:val="both"/>
        <w:rPr>
          <w:rStyle w:val="Hipervnculo"/>
          <w:rFonts w:ascii="Arial" w:hAnsi="Arial" w:cs="Arial"/>
        </w:rPr>
      </w:pPr>
      <w:r w:rsidRPr="00F46A1D">
        <w:rPr>
          <w:rFonts w:ascii="Arial" w:hAnsi="Arial" w:cs="Arial"/>
          <w:color w:val="0D0D0D" w:themeColor="text1" w:themeTint="F2"/>
          <w:lang w:val="es-CO" w:eastAsia="es-CO"/>
        </w:rPr>
        <w:lastRenderedPageBreak/>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F46A1D">
        <w:rPr>
          <w:rFonts w:ascii="Arial" w:hAnsi="Arial" w:cs="Arial"/>
          <w:i/>
          <w:iCs/>
          <w:color w:val="0D0D0D" w:themeColor="text1" w:themeTint="F2"/>
          <w:lang w:val="es-CO" w:eastAsia="es-CO"/>
        </w:rPr>
        <w:t>“Bogotá te Escucha”</w:t>
      </w:r>
      <w:r w:rsidRPr="00F46A1D">
        <w:rPr>
          <w:rFonts w:ascii="Arial" w:hAnsi="Arial" w:cs="Arial"/>
          <w:color w:val="0D0D0D" w:themeColor="text1" w:themeTint="F2"/>
          <w:lang w:val="es-CO" w:eastAsia="es-CO"/>
        </w:rPr>
        <w:t xml:space="preserve">, y al correo electrónico:  </w:t>
      </w:r>
      <w:hyperlink r:id="rId11">
        <w:r w:rsidRPr="00F46A1D">
          <w:rPr>
            <w:rStyle w:val="Hipervnculo"/>
            <w:rFonts w:ascii="Arial" w:hAnsi="Arial" w:cs="Arial"/>
          </w:rPr>
          <w:t>ventanilladecorrespondencia@habitatbogota.gov.co</w:t>
        </w:r>
      </w:hyperlink>
    </w:p>
    <w:p w14:paraId="4DC37436" w14:textId="1F99DD57" w:rsidR="00142D47" w:rsidRDefault="000F7066" w:rsidP="001C79EC">
      <w:pPr>
        <w:spacing w:after="0"/>
        <w:rPr>
          <w:rFonts w:ascii="Arial" w:hAnsi="Arial" w:cs="Arial"/>
        </w:rPr>
      </w:pPr>
      <w:bookmarkStart w:id="0" w:name="_GoBack"/>
      <w:bookmarkEnd w:id="0"/>
      <w:r>
        <w:rPr>
          <w:rFonts w:ascii="Arial" w:hAnsi="Arial" w:cs="Arial"/>
        </w:rPr>
        <w:t>Atentamente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12"/>
      <w:footerReference w:type="default" r:id="rId13"/>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8EAC5" w14:textId="77777777" w:rsidR="00892FB9" w:rsidRDefault="00892FB9">
      <w:pPr>
        <w:spacing w:after="0" w:line="240" w:lineRule="auto"/>
      </w:pPr>
      <w:r>
        <w:separator/>
      </w:r>
    </w:p>
  </w:endnote>
  <w:endnote w:type="continuationSeparator" w:id="0">
    <w:p w14:paraId="01076B7F" w14:textId="77777777" w:rsidR="00892FB9" w:rsidRDefault="00892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0F7066">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0F7066">
            <w:rPr>
              <w:noProof/>
            </w:rPr>
            <w:t>8</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90464" w14:textId="77777777" w:rsidR="00892FB9" w:rsidRDefault="00892FB9">
      <w:pPr>
        <w:spacing w:after="0" w:line="240" w:lineRule="auto"/>
      </w:pPr>
      <w:r>
        <w:separator/>
      </w:r>
    </w:p>
  </w:footnote>
  <w:footnote w:type="continuationSeparator" w:id="0">
    <w:p w14:paraId="3E65C9F7" w14:textId="77777777" w:rsidR="00892FB9" w:rsidRDefault="00892F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B58136"/>
    <w:multiLevelType w:val="hybridMultilevel"/>
    <w:tmpl w:val="A5623374"/>
    <w:lvl w:ilvl="0" w:tplc="5CB60BCA">
      <w:start w:val="1"/>
      <w:numFmt w:val="bullet"/>
      <w:lvlText w:val=""/>
      <w:lvlJc w:val="left"/>
      <w:pPr>
        <w:ind w:left="720" w:hanging="360"/>
      </w:pPr>
      <w:rPr>
        <w:rFonts w:ascii="Symbol" w:hAnsi="Symbol" w:hint="default"/>
      </w:rPr>
    </w:lvl>
    <w:lvl w:ilvl="1" w:tplc="A52C1AD4">
      <w:start w:val="1"/>
      <w:numFmt w:val="bullet"/>
      <w:lvlText w:val="o"/>
      <w:lvlJc w:val="left"/>
      <w:pPr>
        <w:ind w:left="1440" w:hanging="360"/>
      </w:pPr>
      <w:rPr>
        <w:rFonts w:ascii="Courier New" w:hAnsi="Courier New" w:cs="Times New Roman" w:hint="default"/>
      </w:rPr>
    </w:lvl>
    <w:lvl w:ilvl="2" w:tplc="86DC4904">
      <w:start w:val="1"/>
      <w:numFmt w:val="bullet"/>
      <w:lvlText w:val=""/>
      <w:lvlJc w:val="left"/>
      <w:pPr>
        <w:ind w:left="2160" w:hanging="360"/>
      </w:pPr>
      <w:rPr>
        <w:rFonts w:ascii="Wingdings" w:hAnsi="Wingdings" w:hint="default"/>
      </w:rPr>
    </w:lvl>
    <w:lvl w:ilvl="3" w:tplc="71D0C296">
      <w:start w:val="1"/>
      <w:numFmt w:val="bullet"/>
      <w:lvlText w:val=""/>
      <w:lvlJc w:val="left"/>
      <w:pPr>
        <w:ind w:left="2880" w:hanging="360"/>
      </w:pPr>
      <w:rPr>
        <w:rFonts w:ascii="Symbol" w:hAnsi="Symbol" w:hint="default"/>
      </w:rPr>
    </w:lvl>
    <w:lvl w:ilvl="4" w:tplc="771E1656">
      <w:start w:val="1"/>
      <w:numFmt w:val="bullet"/>
      <w:lvlText w:val="o"/>
      <w:lvlJc w:val="left"/>
      <w:pPr>
        <w:ind w:left="3600" w:hanging="360"/>
      </w:pPr>
      <w:rPr>
        <w:rFonts w:ascii="Courier New" w:hAnsi="Courier New" w:cs="Times New Roman" w:hint="default"/>
      </w:rPr>
    </w:lvl>
    <w:lvl w:ilvl="5" w:tplc="3DCE5414">
      <w:start w:val="1"/>
      <w:numFmt w:val="bullet"/>
      <w:lvlText w:val=""/>
      <w:lvlJc w:val="left"/>
      <w:pPr>
        <w:ind w:left="4320" w:hanging="360"/>
      </w:pPr>
      <w:rPr>
        <w:rFonts w:ascii="Wingdings" w:hAnsi="Wingdings" w:hint="default"/>
      </w:rPr>
    </w:lvl>
    <w:lvl w:ilvl="6" w:tplc="EC5C4164">
      <w:start w:val="1"/>
      <w:numFmt w:val="bullet"/>
      <w:lvlText w:val=""/>
      <w:lvlJc w:val="left"/>
      <w:pPr>
        <w:ind w:left="5040" w:hanging="360"/>
      </w:pPr>
      <w:rPr>
        <w:rFonts w:ascii="Symbol" w:hAnsi="Symbol" w:hint="default"/>
      </w:rPr>
    </w:lvl>
    <w:lvl w:ilvl="7" w:tplc="EE7EFFC2">
      <w:start w:val="1"/>
      <w:numFmt w:val="bullet"/>
      <w:lvlText w:val="o"/>
      <w:lvlJc w:val="left"/>
      <w:pPr>
        <w:ind w:left="5760" w:hanging="360"/>
      </w:pPr>
      <w:rPr>
        <w:rFonts w:ascii="Courier New" w:hAnsi="Courier New" w:cs="Times New Roman" w:hint="default"/>
      </w:rPr>
    </w:lvl>
    <w:lvl w:ilvl="8" w:tplc="5E289A16">
      <w:start w:val="1"/>
      <w:numFmt w:val="bullet"/>
      <w:lvlText w:val=""/>
      <w:lvlJc w:val="left"/>
      <w:pPr>
        <w:ind w:left="6480" w:hanging="360"/>
      </w:pPr>
      <w:rPr>
        <w:rFonts w:ascii="Wingdings" w:hAnsi="Wingdings" w:hint="default"/>
      </w:rPr>
    </w:lvl>
  </w:abstractNum>
  <w:abstractNum w:abstractNumId="1" w15:restartNumberingAfterBreak="0">
    <w:nsid w:val="56BF15B1"/>
    <w:multiLevelType w:val="hybridMultilevel"/>
    <w:tmpl w:val="5A6EBA16"/>
    <w:lvl w:ilvl="0" w:tplc="8332A93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F7066"/>
    <w:rsid w:val="00126F2D"/>
    <w:rsid w:val="00141DF6"/>
    <w:rsid w:val="00142D47"/>
    <w:rsid w:val="00166647"/>
    <w:rsid w:val="001874F5"/>
    <w:rsid w:val="001C38D6"/>
    <w:rsid w:val="001C79EC"/>
    <w:rsid w:val="001D5EDF"/>
    <w:rsid w:val="001F0DAD"/>
    <w:rsid w:val="0020500B"/>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892FB9"/>
    <w:rsid w:val="00932113"/>
    <w:rsid w:val="00934968"/>
    <w:rsid w:val="009A75D3"/>
    <w:rsid w:val="009A799D"/>
    <w:rsid w:val="009C25DB"/>
    <w:rsid w:val="009D399A"/>
    <w:rsid w:val="009F6999"/>
    <w:rsid w:val="00AA62FC"/>
    <w:rsid w:val="00B53C6B"/>
    <w:rsid w:val="00B53E38"/>
    <w:rsid w:val="00BB7927"/>
    <w:rsid w:val="00BE083D"/>
    <w:rsid w:val="00BE677D"/>
    <w:rsid w:val="00C472EA"/>
    <w:rsid w:val="00C617FD"/>
    <w:rsid w:val="00CF3AE6"/>
    <w:rsid w:val="00D360BB"/>
    <w:rsid w:val="00D82053"/>
    <w:rsid w:val="00D85E25"/>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0500B"/>
    <w:rPr>
      <w:color w:val="0000FF" w:themeColor="hyperlink"/>
      <w:u w:val="single"/>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
    <w:basedOn w:val="Normal"/>
    <w:link w:val="PrrafodelistaCar"/>
    <w:uiPriority w:val="34"/>
    <w:qFormat/>
    <w:rsid w:val="0020500B"/>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20500B"/>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ntanilladecorrespondencia@habitatbogota.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habitatbogota.gov.co/transparencia/tramites-servicios/acceso-vivienda/reactiva-tu-hogar" TargetMode="External"/><Relationship Id="rId4" Type="http://schemas.openxmlformats.org/officeDocument/2006/relationships/settings" Target="settings.xml"/><Relationship Id="rId9" Type="http://schemas.openxmlformats.org/officeDocument/2006/relationships/hyperlink" Target="https://www.habitatbogota.gov.co/transparencia/tramites%20servicios/acceso-vivienda/oferta-preferente-bogota"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F1297-CC51-49E0-A483-4661D29B2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2919</Words>
  <Characters>16059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18941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2025-02-03T21:57:00Z</dcterms:created>
  <dcterms:modified xsi:type="dcterms:W3CDTF">2025-02-03T21:57:00Z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